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CB9" w:rsidRPr="003E0CB9" w:rsidRDefault="003E0CB9" w:rsidP="003E0CB9">
      <w:pPr>
        <w:pStyle w:val="Heading2"/>
        <w:spacing w:line="240" w:lineRule="auto"/>
        <w:jc w:val="center"/>
        <w:rPr>
          <w:rFonts w:ascii="Times New Roman" w:hAnsi="Times New Roman" w:cs="Times New Roman"/>
          <w:color w:val="auto"/>
          <w:sz w:val="24"/>
          <w:szCs w:val="24"/>
        </w:rPr>
      </w:pPr>
      <w:r w:rsidRPr="003E0CB9">
        <w:rPr>
          <w:rFonts w:ascii="Times New Roman" w:hAnsi="Times New Roman" w:cs="Times New Roman"/>
          <w:color w:val="auto"/>
          <w:sz w:val="24"/>
          <w:szCs w:val="24"/>
        </w:rPr>
        <w:t>Student Handbook</w:t>
      </w:r>
    </w:p>
    <w:p w:rsidR="003E0CB9" w:rsidRPr="003E0CB9" w:rsidRDefault="003E0CB9" w:rsidP="003E0CB9">
      <w:pPr>
        <w:pStyle w:val="Heading2"/>
        <w:spacing w:line="240" w:lineRule="auto"/>
        <w:jc w:val="center"/>
        <w:rPr>
          <w:rFonts w:ascii="Times New Roman" w:hAnsi="Times New Roman" w:cs="Times New Roman"/>
          <w:color w:val="auto"/>
          <w:sz w:val="24"/>
          <w:szCs w:val="24"/>
        </w:rPr>
      </w:pPr>
      <w:r w:rsidRPr="003E0CB9">
        <w:rPr>
          <w:rFonts w:ascii="Times New Roman" w:hAnsi="Times New Roman" w:cs="Times New Roman"/>
          <w:color w:val="auto"/>
          <w:sz w:val="24"/>
          <w:szCs w:val="24"/>
        </w:rPr>
        <w:t>APPENDIX G - ACADEMIC DISHONESTY</w:t>
      </w:r>
    </w:p>
    <w:p w:rsidR="003E0CB9" w:rsidRDefault="003E0CB9" w:rsidP="003E0CB9">
      <w:pPr>
        <w:pStyle w:val="Heading3"/>
        <w:spacing w:before="0" w:line="240" w:lineRule="auto"/>
        <w:ind w:left="360"/>
        <w:rPr>
          <w:rFonts w:ascii="Times New Roman" w:hAnsi="Times New Roman"/>
          <w:color w:val="auto"/>
          <w:sz w:val="24"/>
          <w:szCs w:val="24"/>
        </w:rPr>
      </w:pPr>
    </w:p>
    <w:p w:rsidR="003E0CB9" w:rsidRPr="007D7591" w:rsidRDefault="003E0CB9" w:rsidP="003E0CB9">
      <w:pPr>
        <w:pStyle w:val="Heading3"/>
        <w:numPr>
          <w:ilvl w:val="0"/>
          <w:numId w:val="4"/>
        </w:numPr>
        <w:spacing w:before="0" w:line="240" w:lineRule="auto"/>
        <w:ind w:left="360"/>
        <w:rPr>
          <w:rFonts w:ascii="Times New Roman" w:hAnsi="Times New Roman"/>
          <w:color w:val="auto"/>
          <w:sz w:val="24"/>
          <w:szCs w:val="24"/>
        </w:rPr>
      </w:pPr>
      <w:r>
        <w:rPr>
          <w:rFonts w:ascii="Times New Roman" w:hAnsi="Times New Roman"/>
          <w:color w:val="auto"/>
          <w:sz w:val="24"/>
          <w:szCs w:val="24"/>
        </w:rPr>
        <w:t>INTRODUCTION</w:t>
      </w:r>
    </w:p>
    <w:p w:rsidR="003E0CB9" w:rsidRPr="00907A6D" w:rsidRDefault="003E0CB9" w:rsidP="003E0CB9">
      <w:pPr>
        <w:spacing w:after="0" w:line="240" w:lineRule="auto"/>
        <w:rPr>
          <w:rFonts w:ascii="Times New Roman" w:hAnsi="Times New Roman"/>
          <w:sz w:val="24"/>
          <w:szCs w:val="24"/>
        </w:rPr>
      </w:pPr>
      <w:r w:rsidRPr="007D7591">
        <w:rPr>
          <w:rFonts w:ascii="Times New Roman" w:hAnsi="Times New Roman"/>
          <w:sz w:val="24"/>
          <w:szCs w:val="24"/>
        </w:rPr>
        <w:br/>
        <w:t>It is the responsibility of any</w:t>
      </w:r>
      <w:r w:rsidR="00C66C86">
        <w:rPr>
          <w:rFonts w:ascii="Times New Roman" w:hAnsi="Times New Roman"/>
          <w:sz w:val="24"/>
          <w:szCs w:val="24"/>
        </w:rPr>
        <w:t xml:space="preserve"> student,</w:t>
      </w:r>
      <w:r w:rsidRPr="007D7591">
        <w:rPr>
          <w:rFonts w:ascii="Times New Roman" w:hAnsi="Times New Roman"/>
          <w:sz w:val="24"/>
          <w:szCs w:val="24"/>
        </w:rPr>
        <w:t xml:space="preserve"> </w:t>
      </w:r>
      <w:r w:rsidR="00C66C86">
        <w:rPr>
          <w:rFonts w:ascii="Times New Roman" w:hAnsi="Times New Roman"/>
          <w:sz w:val="24"/>
          <w:szCs w:val="24"/>
        </w:rPr>
        <w:t>faculty member</w:t>
      </w:r>
      <w:r w:rsidRPr="007D7591">
        <w:rPr>
          <w:rFonts w:ascii="Times New Roman" w:hAnsi="Times New Roman"/>
          <w:sz w:val="24"/>
          <w:szCs w:val="24"/>
        </w:rPr>
        <w:t>, or academic administrator who observes</w:t>
      </w:r>
      <w:r>
        <w:rPr>
          <w:rFonts w:ascii="Times New Roman" w:hAnsi="Times New Roman"/>
          <w:sz w:val="24"/>
          <w:szCs w:val="24"/>
        </w:rPr>
        <w:t xml:space="preserve">, or has knowledge of, </w:t>
      </w:r>
      <w:r w:rsidRPr="007D7591">
        <w:rPr>
          <w:rFonts w:ascii="Times New Roman" w:hAnsi="Times New Roman"/>
          <w:sz w:val="24"/>
          <w:szCs w:val="24"/>
        </w:rPr>
        <w:t xml:space="preserve">apparent instances of academic dishonesty to report the activity to the appropriate </w:t>
      </w:r>
      <w:r w:rsidR="00C66C86">
        <w:rPr>
          <w:rFonts w:ascii="Times New Roman" w:hAnsi="Times New Roman"/>
          <w:sz w:val="24"/>
          <w:szCs w:val="24"/>
        </w:rPr>
        <w:t>faculty member</w:t>
      </w:r>
      <w:r w:rsidR="00C66C86" w:rsidRPr="007D7591">
        <w:rPr>
          <w:rFonts w:ascii="Times New Roman" w:hAnsi="Times New Roman"/>
          <w:sz w:val="24"/>
          <w:szCs w:val="24"/>
        </w:rPr>
        <w:t xml:space="preserve"> </w:t>
      </w:r>
      <w:r w:rsidRPr="007D7591">
        <w:rPr>
          <w:rFonts w:ascii="Times New Roman" w:hAnsi="Times New Roman"/>
          <w:sz w:val="24"/>
          <w:szCs w:val="24"/>
        </w:rPr>
        <w:t xml:space="preserve">or </w:t>
      </w:r>
      <w:r w:rsidR="00B90DD9">
        <w:rPr>
          <w:rFonts w:ascii="Times New Roman" w:hAnsi="Times New Roman"/>
          <w:sz w:val="24"/>
          <w:szCs w:val="24"/>
        </w:rPr>
        <w:t>C</w:t>
      </w:r>
      <w:r w:rsidRPr="007D7591">
        <w:rPr>
          <w:rFonts w:ascii="Times New Roman" w:hAnsi="Times New Roman"/>
          <w:sz w:val="24"/>
          <w:szCs w:val="24"/>
        </w:rPr>
        <w:t>hair/</w:t>
      </w:r>
      <w:r w:rsidR="00B90DD9">
        <w:rPr>
          <w:rFonts w:ascii="Times New Roman" w:hAnsi="Times New Roman"/>
          <w:sz w:val="24"/>
          <w:szCs w:val="24"/>
        </w:rPr>
        <w:t>D</w:t>
      </w:r>
      <w:r w:rsidRPr="007D7591">
        <w:rPr>
          <w:rFonts w:ascii="Times New Roman" w:hAnsi="Times New Roman"/>
          <w:sz w:val="24"/>
          <w:szCs w:val="24"/>
        </w:rPr>
        <w:t xml:space="preserve">irector.  </w:t>
      </w:r>
      <w:r w:rsidR="00907A6D" w:rsidRPr="00907A6D">
        <w:rPr>
          <w:rFonts w:ascii="Times New Roman" w:hAnsi="Times New Roman"/>
          <w:sz w:val="24"/>
          <w:szCs w:val="24"/>
        </w:rPr>
        <w:t xml:space="preserve">All students have the right to due process </w:t>
      </w:r>
      <w:r w:rsidR="00D0117F">
        <w:rPr>
          <w:rFonts w:ascii="Times New Roman" w:hAnsi="Times New Roman"/>
          <w:sz w:val="24"/>
          <w:szCs w:val="24"/>
        </w:rPr>
        <w:t xml:space="preserve">under this policy </w:t>
      </w:r>
      <w:r w:rsidR="00C66C86">
        <w:rPr>
          <w:rFonts w:ascii="Times New Roman" w:hAnsi="Times New Roman"/>
          <w:sz w:val="24"/>
          <w:szCs w:val="24"/>
        </w:rPr>
        <w:t xml:space="preserve">if charged with </w:t>
      </w:r>
      <w:r w:rsidR="00907A6D" w:rsidRPr="00907A6D">
        <w:rPr>
          <w:rFonts w:ascii="Times New Roman" w:hAnsi="Times New Roman"/>
          <w:sz w:val="24"/>
          <w:szCs w:val="24"/>
        </w:rPr>
        <w:t xml:space="preserve">academic dishonesty.  </w:t>
      </w:r>
      <w:r w:rsidR="007C19D3">
        <w:rPr>
          <w:rFonts w:ascii="Times New Roman" w:hAnsi="Times New Roman"/>
          <w:sz w:val="24"/>
          <w:szCs w:val="24"/>
        </w:rPr>
        <w:t xml:space="preserve">This policy is not intended to address differences of opinion regarding grades issued by a faculty member who is exercising good faith and professional judgment regarding a student’s work. The procedures set forth herein are designed to encourage a fair and appropriate response to allegations of academic dishonesty; they may be modified in individual cases, so long as the student is provided with an opportunity to respond to the allegations within a reasonable time after the allegations have been made. </w:t>
      </w:r>
    </w:p>
    <w:p w:rsidR="003E0CB9" w:rsidRDefault="003E0CB9" w:rsidP="003E0CB9">
      <w:pPr>
        <w:pStyle w:val="NormalWeb"/>
        <w:spacing w:after="0" w:line="240" w:lineRule="auto"/>
        <w:rPr>
          <w:b/>
          <w:bCs/>
          <w:sz w:val="24"/>
          <w:szCs w:val="24"/>
        </w:rPr>
      </w:pPr>
    </w:p>
    <w:p w:rsidR="007770DF" w:rsidRDefault="003E0CB9" w:rsidP="003E0CB9">
      <w:pPr>
        <w:pStyle w:val="NormalWeb"/>
        <w:spacing w:after="0" w:line="240" w:lineRule="auto"/>
        <w:rPr>
          <w:sz w:val="24"/>
          <w:szCs w:val="24"/>
        </w:rPr>
      </w:pPr>
      <w:r w:rsidRPr="007D7591">
        <w:rPr>
          <w:b/>
          <w:bCs/>
          <w:sz w:val="24"/>
          <w:szCs w:val="24"/>
        </w:rPr>
        <w:t>Academic integrity</w:t>
      </w:r>
      <w:r w:rsidRPr="007D7591">
        <w:rPr>
          <w:b/>
          <w:sz w:val="24"/>
          <w:szCs w:val="24"/>
        </w:rPr>
        <w:t xml:space="preserve"> </w:t>
      </w:r>
      <w:r w:rsidR="00C66C86">
        <w:rPr>
          <w:sz w:val="24"/>
          <w:szCs w:val="24"/>
        </w:rPr>
        <w:t>is demonstrated when</w:t>
      </w:r>
      <w:r w:rsidRPr="007D7591">
        <w:rPr>
          <w:sz w:val="24"/>
          <w:szCs w:val="24"/>
        </w:rPr>
        <w:t xml:space="preserve"> students and faculty jointly agree to adhere to code</w:t>
      </w:r>
      <w:r>
        <w:rPr>
          <w:sz w:val="24"/>
          <w:szCs w:val="24"/>
        </w:rPr>
        <w:t>s</w:t>
      </w:r>
      <w:r w:rsidRPr="007D7591">
        <w:rPr>
          <w:sz w:val="24"/>
          <w:szCs w:val="24"/>
        </w:rPr>
        <w:t xml:space="preserve"> of conduct appropriate to the mutually trusting relationship that must exist between student and teacher. It is the expectation at NAU that all students will conduct themselves in a truthful, straightforward and honest fashion at all times. All NAU students are expected to be familiar with the definitions of academic dishonesty. </w:t>
      </w:r>
      <w:r w:rsidR="007770DF">
        <w:rPr>
          <w:sz w:val="24"/>
          <w:szCs w:val="24"/>
        </w:rPr>
        <w:t>Not knowing that certain activities qualify as academic dishonesty is not a defense</w:t>
      </w:r>
      <w:r w:rsidR="00C66C86">
        <w:rPr>
          <w:sz w:val="24"/>
          <w:szCs w:val="24"/>
        </w:rPr>
        <w:t xml:space="preserve"> to a charge of academic dishonesty</w:t>
      </w:r>
      <w:r w:rsidR="007770DF">
        <w:rPr>
          <w:sz w:val="24"/>
          <w:szCs w:val="24"/>
        </w:rPr>
        <w:t xml:space="preserve">. </w:t>
      </w:r>
    </w:p>
    <w:p w:rsidR="007770DF" w:rsidRDefault="007770DF" w:rsidP="003E0CB9">
      <w:pPr>
        <w:pStyle w:val="NormalWeb"/>
        <w:spacing w:after="0" w:line="240" w:lineRule="auto"/>
        <w:rPr>
          <w:sz w:val="24"/>
          <w:szCs w:val="24"/>
        </w:rPr>
      </w:pPr>
    </w:p>
    <w:p w:rsidR="003E0CB9" w:rsidRPr="007D7591" w:rsidRDefault="003E0CB9" w:rsidP="003E0CB9">
      <w:pPr>
        <w:pStyle w:val="NormalWeb"/>
        <w:spacing w:after="0" w:line="240" w:lineRule="auto"/>
        <w:rPr>
          <w:sz w:val="24"/>
          <w:szCs w:val="24"/>
        </w:rPr>
      </w:pPr>
      <w:r w:rsidRPr="007D7591">
        <w:rPr>
          <w:sz w:val="24"/>
          <w:szCs w:val="24"/>
        </w:rPr>
        <w:t xml:space="preserve">Faculty are also required to uphold the standards of academic integrity; faculty are governed by </w:t>
      </w:r>
      <w:r w:rsidR="00C66C86">
        <w:rPr>
          <w:sz w:val="24"/>
          <w:szCs w:val="24"/>
        </w:rPr>
        <w:t xml:space="preserve">the </w:t>
      </w:r>
      <w:r w:rsidRPr="007D7591">
        <w:rPr>
          <w:sz w:val="24"/>
          <w:szCs w:val="24"/>
        </w:rPr>
        <w:t>policies and procedures outlined in the NAU Faculty Handbook. Faculty can contribute to the maintenance of academic integrity through simple and non-intrusive tactics in their classroom settings and in their assignment</w:t>
      </w:r>
      <w:r>
        <w:rPr>
          <w:sz w:val="24"/>
          <w:szCs w:val="24"/>
        </w:rPr>
        <w:t>s</w:t>
      </w:r>
      <w:r w:rsidRPr="007D7591">
        <w:rPr>
          <w:sz w:val="24"/>
          <w:szCs w:val="24"/>
        </w:rPr>
        <w:t xml:space="preserve">. </w:t>
      </w:r>
      <w:r w:rsidR="007770DF">
        <w:rPr>
          <w:sz w:val="24"/>
          <w:szCs w:val="24"/>
        </w:rPr>
        <w:t xml:space="preserve"> </w:t>
      </w:r>
      <w:r w:rsidR="00C66C86">
        <w:rPr>
          <w:sz w:val="24"/>
          <w:szCs w:val="24"/>
        </w:rPr>
        <w:t xml:space="preserve">Faculty members </w:t>
      </w:r>
      <w:r>
        <w:rPr>
          <w:sz w:val="24"/>
          <w:szCs w:val="24"/>
        </w:rPr>
        <w:t xml:space="preserve">are encouraged </w:t>
      </w:r>
      <w:r w:rsidR="007770DF">
        <w:rPr>
          <w:sz w:val="24"/>
          <w:szCs w:val="24"/>
        </w:rPr>
        <w:t>to include</w:t>
      </w:r>
      <w:r>
        <w:rPr>
          <w:sz w:val="24"/>
          <w:szCs w:val="24"/>
        </w:rPr>
        <w:t xml:space="preserve"> within the course syllabus a statement on academic dishonesty that reflects the principles of this policy and that includes the penalties imposed for engaging in such activities. </w:t>
      </w:r>
      <w:r w:rsidRPr="007D7591">
        <w:rPr>
          <w:sz w:val="24"/>
          <w:szCs w:val="24"/>
        </w:rPr>
        <w:t xml:space="preserve">Furthermore, academic integrity is supported when </w:t>
      </w:r>
      <w:r>
        <w:rPr>
          <w:sz w:val="24"/>
          <w:szCs w:val="24"/>
        </w:rPr>
        <w:t xml:space="preserve">the </w:t>
      </w:r>
      <w:r w:rsidRPr="007D7591">
        <w:rPr>
          <w:sz w:val="24"/>
          <w:szCs w:val="24"/>
        </w:rPr>
        <w:t xml:space="preserve">faculty consistently report incidents of academic dishonesty </w:t>
      </w:r>
      <w:r>
        <w:rPr>
          <w:sz w:val="24"/>
          <w:szCs w:val="24"/>
        </w:rPr>
        <w:t>in accordance with</w:t>
      </w:r>
      <w:r w:rsidRPr="007D7591">
        <w:rPr>
          <w:sz w:val="24"/>
          <w:szCs w:val="24"/>
        </w:rPr>
        <w:t xml:space="preserve"> the process described in this document.   </w:t>
      </w:r>
    </w:p>
    <w:p w:rsidR="003E0CB9" w:rsidRDefault="003E0CB9" w:rsidP="003E0CB9">
      <w:pPr>
        <w:pStyle w:val="NormalWeb"/>
        <w:spacing w:after="0" w:line="240" w:lineRule="auto"/>
        <w:rPr>
          <w:b/>
          <w:bCs/>
          <w:sz w:val="24"/>
          <w:szCs w:val="24"/>
        </w:rPr>
      </w:pPr>
    </w:p>
    <w:p w:rsidR="003E0CB9" w:rsidRPr="007770DF" w:rsidRDefault="003E0CB9" w:rsidP="003E0CB9">
      <w:pPr>
        <w:pStyle w:val="NormalWeb"/>
        <w:spacing w:after="0" w:line="240" w:lineRule="auto"/>
        <w:rPr>
          <w:sz w:val="24"/>
          <w:szCs w:val="24"/>
        </w:rPr>
      </w:pPr>
      <w:r w:rsidRPr="007D7591">
        <w:rPr>
          <w:b/>
          <w:bCs/>
          <w:sz w:val="24"/>
          <w:szCs w:val="24"/>
        </w:rPr>
        <w:t>Academic dishonesty</w:t>
      </w:r>
      <w:r w:rsidRPr="007D7591">
        <w:rPr>
          <w:b/>
          <w:sz w:val="24"/>
          <w:szCs w:val="24"/>
        </w:rPr>
        <w:t xml:space="preserve"> </w:t>
      </w:r>
      <w:r w:rsidRPr="007D7591">
        <w:rPr>
          <w:sz w:val="24"/>
          <w:szCs w:val="24"/>
        </w:rPr>
        <w:t xml:space="preserve">is a form of </w:t>
      </w:r>
      <w:r>
        <w:rPr>
          <w:sz w:val="24"/>
          <w:szCs w:val="24"/>
        </w:rPr>
        <w:t xml:space="preserve">academic </w:t>
      </w:r>
      <w:r w:rsidRPr="007D7591">
        <w:rPr>
          <w:sz w:val="24"/>
          <w:szCs w:val="24"/>
        </w:rPr>
        <w:t xml:space="preserve">misconduct </w:t>
      </w:r>
      <w:r w:rsidR="00AF2F93">
        <w:rPr>
          <w:sz w:val="24"/>
          <w:szCs w:val="24"/>
        </w:rPr>
        <w:t xml:space="preserve">that violates the university’s academic standards and </w:t>
      </w:r>
      <w:r w:rsidRPr="007D7591">
        <w:rPr>
          <w:sz w:val="24"/>
          <w:szCs w:val="24"/>
        </w:rPr>
        <w:t>is subject to disciplinary action under the Student Code of Conduct</w:t>
      </w:r>
      <w:r w:rsidR="00AF2F93">
        <w:rPr>
          <w:sz w:val="24"/>
          <w:szCs w:val="24"/>
        </w:rPr>
        <w:t xml:space="preserve"> and using this policy. Academic dishonesty</w:t>
      </w:r>
      <w:r w:rsidRPr="007D7591">
        <w:rPr>
          <w:sz w:val="24"/>
          <w:szCs w:val="24"/>
        </w:rPr>
        <w:t xml:space="preserve"> includes, but is not limited to, the following</w:t>
      </w:r>
      <w:r w:rsidR="00AF2F93">
        <w:rPr>
          <w:sz w:val="24"/>
          <w:szCs w:val="24"/>
        </w:rPr>
        <w:t xml:space="preserve"> infractions</w:t>
      </w:r>
      <w:r w:rsidRPr="007D7591">
        <w:rPr>
          <w:sz w:val="24"/>
          <w:szCs w:val="24"/>
        </w:rPr>
        <w:t>: cheating,</w:t>
      </w:r>
      <w:r w:rsidR="00907A6D">
        <w:rPr>
          <w:sz w:val="24"/>
          <w:szCs w:val="24"/>
        </w:rPr>
        <w:t xml:space="preserve"> collusion</w:t>
      </w:r>
      <w:r w:rsidR="007770DF">
        <w:rPr>
          <w:sz w:val="24"/>
          <w:szCs w:val="24"/>
        </w:rPr>
        <w:t xml:space="preserve">, </w:t>
      </w:r>
      <w:r w:rsidR="007770DF" w:rsidRPr="007D7591">
        <w:rPr>
          <w:sz w:val="24"/>
          <w:szCs w:val="24"/>
        </w:rPr>
        <w:t>fabrication</w:t>
      </w:r>
      <w:r w:rsidRPr="007D7591">
        <w:rPr>
          <w:sz w:val="24"/>
          <w:szCs w:val="24"/>
        </w:rPr>
        <w:t xml:space="preserve">, </w:t>
      </w:r>
      <w:r w:rsidR="00907A6D">
        <w:rPr>
          <w:sz w:val="24"/>
          <w:szCs w:val="24"/>
        </w:rPr>
        <w:t xml:space="preserve">obtaining an unfair advantage, </w:t>
      </w:r>
      <w:r w:rsidRPr="007D7591">
        <w:rPr>
          <w:sz w:val="24"/>
          <w:szCs w:val="24"/>
        </w:rPr>
        <w:t>and plagiarism.</w:t>
      </w:r>
      <w:r w:rsidRPr="007D7591">
        <w:rPr>
          <w:b/>
          <w:sz w:val="24"/>
          <w:szCs w:val="24"/>
        </w:rPr>
        <w:t xml:space="preserve"> </w:t>
      </w:r>
      <w:r w:rsidR="007770DF">
        <w:rPr>
          <w:b/>
          <w:sz w:val="24"/>
          <w:szCs w:val="24"/>
        </w:rPr>
        <w:t xml:space="preserve"> </w:t>
      </w:r>
      <w:r w:rsidR="007770DF">
        <w:rPr>
          <w:sz w:val="24"/>
          <w:szCs w:val="24"/>
        </w:rPr>
        <w:t>Violations of the Student Code of Conduct which exclusively involve issues of academic dishonesty</w:t>
      </w:r>
      <w:r w:rsidR="00AF2F93">
        <w:rPr>
          <w:sz w:val="24"/>
          <w:szCs w:val="24"/>
        </w:rPr>
        <w:t xml:space="preserve">, but where no </w:t>
      </w:r>
      <w:r w:rsidR="007770DF">
        <w:rPr>
          <w:sz w:val="24"/>
          <w:szCs w:val="24"/>
        </w:rPr>
        <w:t>university-level sanctions</w:t>
      </w:r>
      <w:r w:rsidR="00AF2F93">
        <w:rPr>
          <w:sz w:val="24"/>
          <w:szCs w:val="24"/>
        </w:rPr>
        <w:t xml:space="preserve"> are considered or imposed</w:t>
      </w:r>
      <w:r w:rsidR="007770DF">
        <w:rPr>
          <w:sz w:val="24"/>
          <w:szCs w:val="24"/>
        </w:rPr>
        <w:t xml:space="preserve">, are </w:t>
      </w:r>
      <w:r w:rsidR="00AF2F93">
        <w:rPr>
          <w:sz w:val="24"/>
          <w:szCs w:val="24"/>
        </w:rPr>
        <w:t>d</w:t>
      </w:r>
      <w:r w:rsidR="007770DF">
        <w:rPr>
          <w:sz w:val="24"/>
          <w:szCs w:val="24"/>
        </w:rPr>
        <w:t xml:space="preserve">ealt with by the </w:t>
      </w:r>
      <w:r w:rsidR="00FF4052">
        <w:rPr>
          <w:sz w:val="24"/>
          <w:szCs w:val="24"/>
        </w:rPr>
        <w:t xml:space="preserve">affected </w:t>
      </w:r>
      <w:r w:rsidR="007770DF">
        <w:rPr>
          <w:sz w:val="24"/>
          <w:szCs w:val="24"/>
        </w:rPr>
        <w:t xml:space="preserve">faculty </w:t>
      </w:r>
      <w:r w:rsidR="0006526E">
        <w:rPr>
          <w:sz w:val="24"/>
          <w:szCs w:val="24"/>
        </w:rPr>
        <w:t>in accordance with this policy</w:t>
      </w:r>
      <w:r w:rsidR="007770DF">
        <w:rPr>
          <w:sz w:val="24"/>
          <w:szCs w:val="24"/>
        </w:rPr>
        <w:t xml:space="preserve">.  </w:t>
      </w:r>
    </w:p>
    <w:p w:rsidR="003E0CB9" w:rsidRDefault="003E0CB9" w:rsidP="003E0CB9">
      <w:pPr>
        <w:pStyle w:val="NormalWeb"/>
        <w:spacing w:after="0" w:line="240" w:lineRule="auto"/>
        <w:rPr>
          <w:b/>
          <w:sz w:val="24"/>
          <w:szCs w:val="24"/>
        </w:rPr>
      </w:pPr>
    </w:p>
    <w:p w:rsidR="003E0CB9" w:rsidRPr="007D7591" w:rsidRDefault="00C66C86" w:rsidP="003E0CB9">
      <w:pPr>
        <w:numPr>
          <w:ilvl w:val="0"/>
          <w:numId w:val="4"/>
        </w:numPr>
        <w:spacing w:after="0" w:line="240" w:lineRule="auto"/>
        <w:ind w:left="360"/>
        <w:rPr>
          <w:rFonts w:ascii="Times New Roman" w:hAnsi="Times New Roman"/>
          <w:b/>
          <w:sz w:val="24"/>
          <w:szCs w:val="24"/>
        </w:rPr>
      </w:pPr>
      <w:r>
        <w:rPr>
          <w:rFonts w:ascii="Times New Roman" w:hAnsi="Times New Roman"/>
          <w:b/>
          <w:sz w:val="24"/>
          <w:szCs w:val="24"/>
        </w:rPr>
        <w:t>EXAMPLES</w:t>
      </w:r>
      <w:r w:rsidR="003E0CB9" w:rsidRPr="007D7591">
        <w:rPr>
          <w:rFonts w:ascii="Times New Roman" w:hAnsi="Times New Roman"/>
          <w:b/>
          <w:sz w:val="24"/>
          <w:szCs w:val="24"/>
        </w:rPr>
        <w:t xml:space="preserve"> OF ACADEMIC DISHONESTY</w:t>
      </w:r>
    </w:p>
    <w:p w:rsidR="003E0CB9" w:rsidRDefault="003E0CB9" w:rsidP="003E0CB9">
      <w:pPr>
        <w:spacing w:after="0" w:line="240" w:lineRule="auto"/>
        <w:jc w:val="center"/>
        <w:rPr>
          <w:rFonts w:ascii="Times New Roman" w:hAnsi="Times New Roman"/>
          <w:b/>
          <w:sz w:val="24"/>
          <w:szCs w:val="24"/>
        </w:rPr>
      </w:pPr>
    </w:p>
    <w:p w:rsidR="003E0CB9" w:rsidRPr="009D028B" w:rsidRDefault="003E0CB9" w:rsidP="003E0CB9">
      <w:pPr>
        <w:spacing w:after="0" w:line="240" w:lineRule="auto"/>
        <w:rPr>
          <w:rFonts w:ascii="Times New Roman" w:hAnsi="Times New Roman"/>
          <w:sz w:val="24"/>
          <w:szCs w:val="24"/>
        </w:rPr>
      </w:pPr>
      <w:r w:rsidRPr="009D028B">
        <w:rPr>
          <w:rFonts w:ascii="Times New Roman" w:hAnsi="Times New Roman"/>
          <w:b/>
          <w:sz w:val="24"/>
          <w:szCs w:val="24"/>
        </w:rPr>
        <w:t>Cheating</w:t>
      </w:r>
      <w:r>
        <w:rPr>
          <w:rFonts w:ascii="Times New Roman" w:hAnsi="Times New Roman"/>
          <w:sz w:val="24"/>
          <w:szCs w:val="24"/>
        </w:rPr>
        <w:t xml:space="preserve"> is</w:t>
      </w:r>
      <w:r w:rsidRPr="009D028B">
        <w:rPr>
          <w:rFonts w:ascii="Times New Roman" w:hAnsi="Times New Roman"/>
          <w:sz w:val="24"/>
          <w:szCs w:val="24"/>
        </w:rPr>
        <w:t xml:space="preserve"> </w:t>
      </w:r>
      <w:r>
        <w:rPr>
          <w:rFonts w:ascii="Times New Roman" w:hAnsi="Times New Roman"/>
          <w:sz w:val="24"/>
          <w:szCs w:val="24"/>
        </w:rPr>
        <w:t xml:space="preserve">the </w:t>
      </w:r>
      <w:r w:rsidRPr="009D028B">
        <w:rPr>
          <w:rFonts w:ascii="Times New Roman" w:hAnsi="Times New Roman"/>
          <w:sz w:val="24"/>
          <w:szCs w:val="24"/>
        </w:rPr>
        <w:t>intentional</w:t>
      </w:r>
      <w:r>
        <w:rPr>
          <w:rFonts w:ascii="Times New Roman" w:hAnsi="Times New Roman"/>
          <w:sz w:val="24"/>
          <w:szCs w:val="24"/>
        </w:rPr>
        <w:t xml:space="preserve"> use of, or attempted use of</w:t>
      </w:r>
      <w:r w:rsidR="003D3686">
        <w:rPr>
          <w:rFonts w:ascii="Times New Roman" w:hAnsi="Times New Roman"/>
          <w:sz w:val="24"/>
          <w:szCs w:val="24"/>
        </w:rPr>
        <w:t xml:space="preserve">, </w:t>
      </w:r>
      <w:r w:rsidR="003D3686" w:rsidRPr="009D028B">
        <w:rPr>
          <w:rFonts w:ascii="Times New Roman" w:hAnsi="Times New Roman"/>
          <w:sz w:val="24"/>
          <w:szCs w:val="24"/>
        </w:rPr>
        <w:t>unauthorized</w:t>
      </w:r>
      <w:r w:rsidRPr="009D028B">
        <w:rPr>
          <w:rFonts w:ascii="Times New Roman" w:hAnsi="Times New Roman"/>
          <w:sz w:val="24"/>
          <w:szCs w:val="24"/>
        </w:rPr>
        <w:t xml:space="preserve"> materials, information, study aids, or </w:t>
      </w:r>
      <w:r w:rsidR="00907A6D">
        <w:rPr>
          <w:rFonts w:ascii="Times New Roman" w:hAnsi="Times New Roman"/>
          <w:sz w:val="24"/>
          <w:szCs w:val="24"/>
        </w:rPr>
        <w:t xml:space="preserve">previously prepared solutions </w:t>
      </w:r>
      <w:r w:rsidRPr="009D028B">
        <w:rPr>
          <w:rFonts w:ascii="Times New Roman" w:hAnsi="Times New Roman"/>
          <w:sz w:val="24"/>
          <w:szCs w:val="24"/>
        </w:rPr>
        <w:t xml:space="preserve">in any academic exercise, exam, paper or other assignment. Cheating includes, but is not limited to: </w:t>
      </w:r>
    </w:p>
    <w:p w:rsidR="003E0CB9" w:rsidRPr="007D7591" w:rsidRDefault="003E0CB9" w:rsidP="003E0CB9">
      <w:pPr>
        <w:spacing w:after="0" w:line="240" w:lineRule="auto"/>
        <w:rPr>
          <w:rFonts w:ascii="Times New Roman" w:hAnsi="Times New Roman"/>
          <w:sz w:val="24"/>
          <w:szCs w:val="24"/>
        </w:rPr>
      </w:pPr>
    </w:p>
    <w:p w:rsidR="003E0CB9" w:rsidRPr="007D7591" w:rsidRDefault="003E0CB9" w:rsidP="003E0CB9">
      <w:pPr>
        <w:numPr>
          <w:ilvl w:val="0"/>
          <w:numId w:val="3"/>
        </w:numPr>
        <w:tabs>
          <w:tab w:val="clear" w:pos="360"/>
          <w:tab w:val="num" w:pos="720"/>
        </w:tabs>
        <w:spacing w:after="0" w:line="240" w:lineRule="auto"/>
        <w:ind w:left="720"/>
        <w:rPr>
          <w:rFonts w:ascii="Times New Roman" w:hAnsi="Times New Roman"/>
          <w:sz w:val="24"/>
          <w:szCs w:val="24"/>
        </w:rPr>
      </w:pPr>
      <w:r w:rsidRPr="007D7591">
        <w:rPr>
          <w:rFonts w:ascii="Times New Roman" w:hAnsi="Times New Roman"/>
          <w:sz w:val="24"/>
          <w:szCs w:val="24"/>
        </w:rPr>
        <w:lastRenderedPageBreak/>
        <w:t xml:space="preserve">Copying another student’s </w:t>
      </w:r>
      <w:r>
        <w:rPr>
          <w:rFonts w:ascii="Times New Roman" w:hAnsi="Times New Roman"/>
          <w:sz w:val="24"/>
          <w:szCs w:val="24"/>
        </w:rPr>
        <w:t xml:space="preserve">work. </w:t>
      </w:r>
    </w:p>
    <w:p w:rsidR="003E0CB9" w:rsidRPr="007D7591" w:rsidRDefault="003E0CB9" w:rsidP="003E0CB9">
      <w:pPr>
        <w:numPr>
          <w:ilvl w:val="0"/>
          <w:numId w:val="3"/>
        </w:numPr>
        <w:tabs>
          <w:tab w:val="clear" w:pos="360"/>
          <w:tab w:val="num" w:pos="720"/>
        </w:tabs>
        <w:spacing w:after="0" w:line="240" w:lineRule="auto"/>
        <w:ind w:left="720"/>
        <w:rPr>
          <w:rFonts w:ascii="Times New Roman" w:hAnsi="Times New Roman"/>
          <w:sz w:val="24"/>
          <w:szCs w:val="24"/>
        </w:rPr>
      </w:pPr>
      <w:r w:rsidRPr="007D7591">
        <w:rPr>
          <w:rFonts w:ascii="Times New Roman" w:hAnsi="Times New Roman"/>
          <w:sz w:val="24"/>
          <w:szCs w:val="24"/>
        </w:rPr>
        <w:t>Sharing answers for either a take-home or in-class examination.</w:t>
      </w:r>
    </w:p>
    <w:p w:rsidR="003E0CB9" w:rsidRPr="007D7591" w:rsidRDefault="003E0CB9" w:rsidP="003E0CB9">
      <w:pPr>
        <w:numPr>
          <w:ilvl w:val="0"/>
          <w:numId w:val="3"/>
        </w:numPr>
        <w:tabs>
          <w:tab w:val="clear" w:pos="360"/>
          <w:tab w:val="num" w:pos="720"/>
        </w:tabs>
        <w:spacing w:after="0" w:line="240" w:lineRule="auto"/>
        <w:ind w:left="720"/>
        <w:rPr>
          <w:rFonts w:ascii="Times New Roman" w:hAnsi="Times New Roman"/>
          <w:sz w:val="24"/>
          <w:szCs w:val="24"/>
        </w:rPr>
      </w:pPr>
      <w:r w:rsidRPr="007D7591">
        <w:rPr>
          <w:rFonts w:ascii="Times New Roman" w:hAnsi="Times New Roman"/>
          <w:sz w:val="24"/>
          <w:szCs w:val="24"/>
        </w:rPr>
        <w:t>Using notes</w:t>
      </w:r>
      <w:r>
        <w:rPr>
          <w:rFonts w:ascii="Times New Roman" w:hAnsi="Times New Roman"/>
          <w:sz w:val="24"/>
          <w:szCs w:val="24"/>
        </w:rPr>
        <w:t xml:space="preserve">, </w:t>
      </w:r>
      <w:r w:rsidRPr="007D7591">
        <w:rPr>
          <w:rFonts w:ascii="Times New Roman" w:hAnsi="Times New Roman"/>
          <w:sz w:val="24"/>
          <w:szCs w:val="24"/>
        </w:rPr>
        <w:t xml:space="preserve">books </w:t>
      </w:r>
      <w:r>
        <w:rPr>
          <w:rFonts w:ascii="Times New Roman" w:hAnsi="Times New Roman"/>
          <w:sz w:val="24"/>
          <w:szCs w:val="24"/>
        </w:rPr>
        <w:t xml:space="preserve">or web materials </w:t>
      </w:r>
      <w:r w:rsidRPr="007D7591">
        <w:rPr>
          <w:rFonts w:ascii="Times New Roman" w:hAnsi="Times New Roman"/>
          <w:sz w:val="24"/>
          <w:szCs w:val="24"/>
        </w:rPr>
        <w:t>on an exam when such aids are forbidden.</w:t>
      </w:r>
    </w:p>
    <w:p w:rsidR="003E0CB9" w:rsidRPr="007D7591" w:rsidRDefault="003E0CB9" w:rsidP="003E0CB9">
      <w:pPr>
        <w:numPr>
          <w:ilvl w:val="0"/>
          <w:numId w:val="3"/>
        </w:numPr>
        <w:tabs>
          <w:tab w:val="clear" w:pos="360"/>
          <w:tab w:val="num" w:pos="720"/>
        </w:tabs>
        <w:spacing w:after="0" w:line="240" w:lineRule="auto"/>
        <w:ind w:left="720"/>
        <w:rPr>
          <w:rFonts w:ascii="Times New Roman" w:hAnsi="Times New Roman"/>
          <w:sz w:val="24"/>
          <w:szCs w:val="24"/>
        </w:rPr>
      </w:pPr>
      <w:r w:rsidRPr="007D7591">
        <w:rPr>
          <w:rFonts w:ascii="Times New Roman" w:hAnsi="Times New Roman"/>
          <w:sz w:val="24"/>
          <w:szCs w:val="24"/>
        </w:rPr>
        <w:t xml:space="preserve">Taking an examination in another student’s name or having another </w:t>
      </w:r>
      <w:r>
        <w:rPr>
          <w:rFonts w:ascii="Times New Roman" w:hAnsi="Times New Roman"/>
          <w:sz w:val="24"/>
          <w:szCs w:val="24"/>
        </w:rPr>
        <w:t xml:space="preserve">person </w:t>
      </w:r>
      <w:r w:rsidRPr="007D7591">
        <w:rPr>
          <w:rFonts w:ascii="Times New Roman" w:hAnsi="Times New Roman"/>
          <w:sz w:val="24"/>
          <w:szCs w:val="24"/>
        </w:rPr>
        <w:t xml:space="preserve">take one for </w:t>
      </w:r>
      <w:r w:rsidR="00B55B42">
        <w:rPr>
          <w:rFonts w:ascii="Times New Roman" w:hAnsi="Times New Roman"/>
          <w:sz w:val="24"/>
          <w:szCs w:val="24"/>
        </w:rPr>
        <w:t>a student</w:t>
      </w:r>
      <w:r>
        <w:rPr>
          <w:rFonts w:ascii="Times New Roman" w:hAnsi="Times New Roman"/>
          <w:sz w:val="24"/>
          <w:szCs w:val="24"/>
        </w:rPr>
        <w:t>.</w:t>
      </w:r>
    </w:p>
    <w:p w:rsidR="003E0CB9" w:rsidRPr="007D7591" w:rsidRDefault="003E0CB9" w:rsidP="003E0CB9">
      <w:pPr>
        <w:numPr>
          <w:ilvl w:val="0"/>
          <w:numId w:val="3"/>
        </w:numPr>
        <w:tabs>
          <w:tab w:val="clear" w:pos="360"/>
          <w:tab w:val="num" w:pos="720"/>
        </w:tabs>
        <w:spacing w:after="0" w:line="240" w:lineRule="auto"/>
        <w:ind w:left="720"/>
        <w:rPr>
          <w:rFonts w:ascii="Times New Roman" w:hAnsi="Times New Roman"/>
          <w:sz w:val="24"/>
          <w:szCs w:val="24"/>
        </w:rPr>
      </w:pPr>
      <w:r w:rsidRPr="007D7591">
        <w:rPr>
          <w:rFonts w:ascii="Times New Roman" w:hAnsi="Times New Roman"/>
          <w:sz w:val="24"/>
          <w:szCs w:val="24"/>
        </w:rPr>
        <w:t>Changing the answers on an examination after it has been graded in order to gain more credit than deserved</w:t>
      </w:r>
      <w:r>
        <w:rPr>
          <w:rFonts w:ascii="Times New Roman" w:hAnsi="Times New Roman"/>
          <w:sz w:val="24"/>
          <w:szCs w:val="24"/>
        </w:rPr>
        <w:t>.</w:t>
      </w:r>
    </w:p>
    <w:p w:rsidR="003E0CB9" w:rsidRPr="007D7591" w:rsidRDefault="00793AF1" w:rsidP="003E0CB9">
      <w:pPr>
        <w:numPr>
          <w:ilvl w:val="0"/>
          <w:numId w:val="3"/>
        </w:numPr>
        <w:tabs>
          <w:tab w:val="clear" w:pos="360"/>
          <w:tab w:val="num" w:pos="720"/>
        </w:tabs>
        <w:spacing w:after="0" w:line="240" w:lineRule="auto"/>
        <w:ind w:left="720"/>
        <w:rPr>
          <w:rFonts w:ascii="Times New Roman" w:hAnsi="Times New Roman"/>
          <w:sz w:val="24"/>
          <w:szCs w:val="24"/>
        </w:rPr>
      </w:pPr>
      <w:r>
        <w:rPr>
          <w:rFonts w:ascii="Times New Roman" w:hAnsi="Times New Roman"/>
          <w:sz w:val="24"/>
          <w:szCs w:val="24"/>
        </w:rPr>
        <w:t>U</w:t>
      </w:r>
      <w:r w:rsidR="003E0CB9" w:rsidRPr="007D7591">
        <w:rPr>
          <w:rFonts w:ascii="Times New Roman" w:hAnsi="Times New Roman"/>
          <w:sz w:val="24"/>
          <w:szCs w:val="24"/>
        </w:rPr>
        <w:t xml:space="preserve">sing a “cheat-sheet” or other </w:t>
      </w:r>
      <w:r w:rsidR="003E0CB9">
        <w:rPr>
          <w:rFonts w:ascii="Times New Roman" w:hAnsi="Times New Roman"/>
          <w:sz w:val="24"/>
          <w:szCs w:val="24"/>
        </w:rPr>
        <w:t xml:space="preserve">prohibited </w:t>
      </w:r>
      <w:r w:rsidR="003E0CB9" w:rsidRPr="007D7591">
        <w:rPr>
          <w:rFonts w:ascii="Times New Roman" w:hAnsi="Times New Roman"/>
          <w:sz w:val="24"/>
          <w:szCs w:val="24"/>
        </w:rPr>
        <w:t xml:space="preserve">assistance (calculator, cell phone, </w:t>
      </w:r>
      <w:r w:rsidR="007C19D3">
        <w:rPr>
          <w:rFonts w:ascii="Times New Roman" w:hAnsi="Times New Roman"/>
          <w:sz w:val="24"/>
          <w:szCs w:val="24"/>
        </w:rPr>
        <w:t xml:space="preserve">text messaging, </w:t>
      </w:r>
      <w:r w:rsidR="003E0CB9" w:rsidRPr="007D7591">
        <w:rPr>
          <w:rFonts w:ascii="Times New Roman" w:hAnsi="Times New Roman"/>
          <w:sz w:val="24"/>
          <w:szCs w:val="24"/>
        </w:rPr>
        <w:t xml:space="preserve">etc.) during an examination. </w:t>
      </w:r>
    </w:p>
    <w:p w:rsidR="003E0CB9" w:rsidRPr="007D7591" w:rsidRDefault="003E0CB9" w:rsidP="003E0CB9">
      <w:pPr>
        <w:numPr>
          <w:ilvl w:val="0"/>
          <w:numId w:val="3"/>
        </w:numPr>
        <w:tabs>
          <w:tab w:val="clear" w:pos="360"/>
          <w:tab w:val="num" w:pos="720"/>
        </w:tabs>
        <w:spacing w:after="0" w:line="240" w:lineRule="auto"/>
        <w:ind w:left="720"/>
        <w:rPr>
          <w:rFonts w:ascii="Times New Roman" w:hAnsi="Times New Roman"/>
          <w:sz w:val="24"/>
          <w:szCs w:val="24"/>
        </w:rPr>
      </w:pPr>
      <w:r>
        <w:rPr>
          <w:rFonts w:ascii="Times New Roman" w:hAnsi="Times New Roman"/>
          <w:sz w:val="24"/>
          <w:szCs w:val="24"/>
        </w:rPr>
        <w:t xml:space="preserve">Working on an </w:t>
      </w:r>
      <w:r w:rsidR="00907A6D">
        <w:rPr>
          <w:rFonts w:ascii="Times New Roman" w:hAnsi="Times New Roman"/>
          <w:sz w:val="24"/>
          <w:szCs w:val="24"/>
        </w:rPr>
        <w:t>examination outside the specified</w:t>
      </w:r>
      <w:r>
        <w:rPr>
          <w:rFonts w:ascii="Times New Roman" w:hAnsi="Times New Roman"/>
          <w:sz w:val="24"/>
          <w:szCs w:val="24"/>
        </w:rPr>
        <w:t xml:space="preserve"> time limits</w:t>
      </w:r>
      <w:r w:rsidR="00907A6D">
        <w:rPr>
          <w:rFonts w:ascii="Times New Roman" w:hAnsi="Times New Roman"/>
          <w:sz w:val="24"/>
          <w:szCs w:val="24"/>
        </w:rPr>
        <w:t xml:space="preserve">, </w:t>
      </w:r>
      <w:r>
        <w:rPr>
          <w:rFonts w:ascii="Times New Roman" w:hAnsi="Times New Roman"/>
          <w:sz w:val="24"/>
          <w:szCs w:val="24"/>
        </w:rPr>
        <w:t xml:space="preserve">such as beginning before the </w:t>
      </w:r>
      <w:r w:rsidR="00B55B42">
        <w:rPr>
          <w:rFonts w:ascii="Times New Roman" w:hAnsi="Times New Roman"/>
          <w:sz w:val="24"/>
          <w:szCs w:val="24"/>
        </w:rPr>
        <w:t xml:space="preserve">faculty member </w:t>
      </w:r>
      <w:r>
        <w:rPr>
          <w:rFonts w:ascii="Times New Roman" w:hAnsi="Times New Roman"/>
          <w:sz w:val="24"/>
          <w:szCs w:val="24"/>
        </w:rPr>
        <w:t xml:space="preserve">directs students to begin, or continuing to work after </w:t>
      </w:r>
      <w:r w:rsidR="00907A6D">
        <w:rPr>
          <w:rFonts w:ascii="Times New Roman" w:hAnsi="Times New Roman"/>
          <w:sz w:val="24"/>
          <w:szCs w:val="24"/>
        </w:rPr>
        <w:t xml:space="preserve">the </w:t>
      </w:r>
      <w:r w:rsidR="00B55B42">
        <w:rPr>
          <w:rFonts w:ascii="Times New Roman" w:hAnsi="Times New Roman"/>
          <w:sz w:val="24"/>
          <w:szCs w:val="24"/>
        </w:rPr>
        <w:t xml:space="preserve">faculty member </w:t>
      </w:r>
      <w:r w:rsidR="00907A6D">
        <w:rPr>
          <w:rFonts w:ascii="Times New Roman" w:hAnsi="Times New Roman"/>
          <w:sz w:val="24"/>
          <w:szCs w:val="24"/>
        </w:rPr>
        <w:t xml:space="preserve">has declared an end to the examination period. </w:t>
      </w:r>
      <w:r>
        <w:rPr>
          <w:rFonts w:ascii="Times New Roman" w:hAnsi="Times New Roman"/>
          <w:sz w:val="24"/>
          <w:szCs w:val="24"/>
        </w:rPr>
        <w:t xml:space="preserve">   </w:t>
      </w:r>
    </w:p>
    <w:p w:rsidR="003E0CB9" w:rsidRDefault="003E0CB9" w:rsidP="003E0CB9">
      <w:pPr>
        <w:numPr>
          <w:ilvl w:val="0"/>
          <w:numId w:val="3"/>
        </w:numPr>
        <w:tabs>
          <w:tab w:val="clear" w:pos="360"/>
          <w:tab w:val="num" w:pos="720"/>
        </w:tabs>
        <w:spacing w:after="0" w:line="240" w:lineRule="auto"/>
        <w:ind w:left="720"/>
        <w:rPr>
          <w:rFonts w:ascii="Times New Roman" w:hAnsi="Times New Roman"/>
          <w:sz w:val="24"/>
          <w:szCs w:val="24"/>
        </w:rPr>
      </w:pPr>
      <w:r w:rsidRPr="007D7591">
        <w:rPr>
          <w:rFonts w:ascii="Times New Roman" w:hAnsi="Times New Roman"/>
          <w:sz w:val="24"/>
          <w:szCs w:val="24"/>
        </w:rPr>
        <w:t xml:space="preserve">Using </w:t>
      </w:r>
      <w:r w:rsidR="00907A6D">
        <w:rPr>
          <w:rFonts w:ascii="Times New Roman" w:hAnsi="Times New Roman"/>
          <w:sz w:val="24"/>
          <w:szCs w:val="24"/>
        </w:rPr>
        <w:t xml:space="preserve">a commercial service or engaging another </w:t>
      </w:r>
      <w:r w:rsidR="00B55B42">
        <w:rPr>
          <w:rFonts w:ascii="Times New Roman" w:hAnsi="Times New Roman"/>
          <w:sz w:val="24"/>
          <w:szCs w:val="24"/>
        </w:rPr>
        <w:t xml:space="preserve">person </w:t>
      </w:r>
      <w:r>
        <w:rPr>
          <w:rFonts w:ascii="Times New Roman" w:hAnsi="Times New Roman"/>
          <w:sz w:val="24"/>
          <w:szCs w:val="24"/>
        </w:rPr>
        <w:t xml:space="preserve">(whether paid or unpaid) to prepare assigned work.  Unless prohibited by the </w:t>
      </w:r>
      <w:r w:rsidR="00B55B42">
        <w:rPr>
          <w:rFonts w:ascii="Times New Roman" w:hAnsi="Times New Roman"/>
          <w:sz w:val="24"/>
          <w:szCs w:val="24"/>
        </w:rPr>
        <w:t xml:space="preserve">faculty member </w:t>
      </w:r>
      <w:r>
        <w:rPr>
          <w:rFonts w:ascii="Times New Roman" w:hAnsi="Times New Roman"/>
          <w:sz w:val="24"/>
          <w:szCs w:val="24"/>
        </w:rPr>
        <w:t>for educational reasons, editing and/or proof-reading by another</w:t>
      </w:r>
      <w:r w:rsidR="00B55B42">
        <w:rPr>
          <w:rFonts w:ascii="Times New Roman" w:hAnsi="Times New Roman"/>
          <w:sz w:val="24"/>
          <w:szCs w:val="24"/>
        </w:rPr>
        <w:t xml:space="preserve"> person</w:t>
      </w:r>
      <w:r>
        <w:rPr>
          <w:rFonts w:ascii="Times New Roman" w:hAnsi="Times New Roman"/>
          <w:sz w:val="24"/>
          <w:szCs w:val="24"/>
        </w:rPr>
        <w:t xml:space="preserve"> is not considered cheating.</w:t>
      </w:r>
    </w:p>
    <w:p w:rsidR="003E0CB9" w:rsidRDefault="003E0CB9" w:rsidP="003E0CB9">
      <w:pPr>
        <w:spacing w:after="0" w:line="240" w:lineRule="auto"/>
        <w:ind w:left="720"/>
        <w:rPr>
          <w:rFonts w:ascii="Times New Roman" w:hAnsi="Times New Roman"/>
          <w:sz w:val="24"/>
          <w:szCs w:val="24"/>
        </w:rPr>
      </w:pPr>
    </w:p>
    <w:p w:rsidR="003E0CB9" w:rsidRDefault="003E0CB9" w:rsidP="003E0CB9">
      <w:pPr>
        <w:tabs>
          <w:tab w:val="left" w:pos="0"/>
        </w:tabs>
        <w:spacing w:after="0" w:line="240" w:lineRule="auto"/>
        <w:rPr>
          <w:rFonts w:ascii="Times New Roman" w:eastAsia="Times New Roman" w:hAnsi="Times New Roman"/>
          <w:sz w:val="24"/>
          <w:szCs w:val="24"/>
        </w:rPr>
      </w:pPr>
      <w:r w:rsidRPr="00B40BEB">
        <w:rPr>
          <w:rFonts w:ascii="Times New Roman" w:eastAsia="Times New Roman" w:hAnsi="Times New Roman"/>
          <w:b/>
          <w:bCs/>
          <w:sz w:val="24"/>
          <w:szCs w:val="24"/>
        </w:rPr>
        <w:t>Collusion</w:t>
      </w:r>
      <w:r w:rsidRPr="00B40BEB">
        <w:rPr>
          <w:rFonts w:ascii="Times New Roman" w:hAnsi="Times New Roman"/>
          <w:b/>
          <w:bCs/>
          <w:sz w:val="24"/>
          <w:szCs w:val="24"/>
        </w:rPr>
        <w:t xml:space="preserve"> </w:t>
      </w:r>
      <w:r w:rsidRPr="00B40BEB">
        <w:rPr>
          <w:rFonts w:ascii="Times New Roman" w:eastAsia="Times New Roman" w:hAnsi="Times New Roman"/>
          <w:sz w:val="24"/>
          <w:szCs w:val="24"/>
        </w:rPr>
        <w:t xml:space="preserve">occurs when two or more students work together to produce individually submitted work without the permission of the </w:t>
      </w:r>
      <w:r w:rsidR="00B55B42">
        <w:rPr>
          <w:rFonts w:ascii="Times New Roman" w:eastAsia="Times New Roman" w:hAnsi="Times New Roman"/>
          <w:sz w:val="24"/>
          <w:szCs w:val="24"/>
        </w:rPr>
        <w:t>faculty member</w:t>
      </w:r>
      <w:r w:rsidRPr="00B40BEB">
        <w:rPr>
          <w:rFonts w:ascii="Times New Roman" w:eastAsia="Times New Roman" w:hAnsi="Times New Roman"/>
          <w:sz w:val="24"/>
          <w:szCs w:val="24"/>
        </w:rPr>
        <w:t xml:space="preserve">. Collusion also occurs when one student produces work and </w:t>
      </w:r>
      <w:r w:rsidR="00B55B42">
        <w:rPr>
          <w:rFonts w:ascii="Times New Roman" w:eastAsia="Times New Roman" w:hAnsi="Times New Roman"/>
          <w:sz w:val="24"/>
          <w:szCs w:val="24"/>
        </w:rPr>
        <w:t xml:space="preserve">knowingly </w:t>
      </w:r>
      <w:r w:rsidRPr="00B40BEB">
        <w:rPr>
          <w:rFonts w:ascii="Times New Roman" w:eastAsia="Times New Roman" w:hAnsi="Times New Roman"/>
          <w:sz w:val="24"/>
          <w:szCs w:val="24"/>
        </w:rPr>
        <w:t>allows another student to copy it and submit that copy for assessment. In such a case, both students will be considered to have colluded.  Similarly, any student who helps another student to commit any type of academic dishonesty is considered to have colluded. Because of the wide use of teams and study gro</w:t>
      </w:r>
      <w:r w:rsidR="000635F5">
        <w:rPr>
          <w:rFonts w:ascii="Times New Roman" w:eastAsia="Times New Roman" w:hAnsi="Times New Roman"/>
          <w:sz w:val="24"/>
          <w:szCs w:val="24"/>
        </w:rPr>
        <w:t>ups</w:t>
      </w:r>
      <w:r w:rsidR="00793AF1">
        <w:rPr>
          <w:rFonts w:ascii="Times New Roman" w:eastAsia="Times New Roman" w:hAnsi="Times New Roman"/>
          <w:sz w:val="24"/>
          <w:szCs w:val="24"/>
        </w:rPr>
        <w:t>,</w:t>
      </w:r>
      <w:r w:rsidRPr="00B40BEB">
        <w:rPr>
          <w:rFonts w:ascii="Times New Roman" w:eastAsia="Times New Roman" w:hAnsi="Times New Roman"/>
          <w:sz w:val="24"/>
          <w:szCs w:val="24"/>
        </w:rPr>
        <w:t xml:space="preserve"> </w:t>
      </w:r>
      <w:r w:rsidR="00AD30FF">
        <w:rPr>
          <w:rFonts w:ascii="Times New Roman" w:eastAsia="Times New Roman" w:hAnsi="Times New Roman"/>
          <w:sz w:val="24"/>
          <w:szCs w:val="24"/>
        </w:rPr>
        <w:t xml:space="preserve">faculty members </w:t>
      </w:r>
      <w:r w:rsidR="00793AF1">
        <w:rPr>
          <w:rFonts w:ascii="Times New Roman" w:eastAsia="Times New Roman" w:hAnsi="Times New Roman"/>
          <w:sz w:val="24"/>
          <w:szCs w:val="24"/>
        </w:rPr>
        <w:t xml:space="preserve">are </w:t>
      </w:r>
      <w:r w:rsidRPr="00B40BEB">
        <w:rPr>
          <w:rFonts w:ascii="Times New Roman" w:eastAsia="Times New Roman" w:hAnsi="Times New Roman"/>
          <w:sz w:val="24"/>
          <w:szCs w:val="24"/>
        </w:rPr>
        <w:t>encouraged to define acceptable team or study group behaviors and inappropriate c</w:t>
      </w:r>
      <w:r w:rsidR="000635F5">
        <w:rPr>
          <w:rFonts w:ascii="Times New Roman" w:eastAsia="Times New Roman" w:hAnsi="Times New Roman"/>
          <w:sz w:val="24"/>
          <w:szCs w:val="24"/>
        </w:rPr>
        <w:t>ollusion</w:t>
      </w:r>
      <w:r w:rsidR="00793AF1">
        <w:rPr>
          <w:rFonts w:ascii="Times New Roman" w:eastAsia="Times New Roman" w:hAnsi="Times New Roman"/>
          <w:sz w:val="24"/>
          <w:szCs w:val="24"/>
        </w:rPr>
        <w:t xml:space="preserve"> in the course syllabus. </w:t>
      </w:r>
    </w:p>
    <w:p w:rsidR="003D3686" w:rsidRDefault="003D3686" w:rsidP="003E0CB9">
      <w:pPr>
        <w:tabs>
          <w:tab w:val="left" w:pos="0"/>
        </w:tabs>
        <w:spacing w:after="0" w:line="240" w:lineRule="auto"/>
        <w:rPr>
          <w:rFonts w:ascii="Times New Roman" w:hAnsi="Times New Roman"/>
          <w:sz w:val="24"/>
          <w:szCs w:val="24"/>
        </w:rPr>
      </w:pPr>
    </w:p>
    <w:p w:rsidR="003E0CB9" w:rsidRPr="007D7591" w:rsidRDefault="003E0CB9" w:rsidP="003E0CB9">
      <w:pPr>
        <w:spacing w:after="0" w:line="240" w:lineRule="auto"/>
        <w:rPr>
          <w:rFonts w:ascii="Times New Roman" w:hAnsi="Times New Roman"/>
          <w:sz w:val="24"/>
          <w:szCs w:val="24"/>
        </w:rPr>
      </w:pPr>
      <w:r w:rsidRPr="007D7591">
        <w:rPr>
          <w:rFonts w:ascii="Times New Roman" w:hAnsi="Times New Roman"/>
          <w:b/>
          <w:sz w:val="24"/>
          <w:szCs w:val="24"/>
        </w:rPr>
        <w:t>Fabrication/Fraud</w:t>
      </w:r>
      <w:r w:rsidRPr="007D7591">
        <w:rPr>
          <w:rFonts w:ascii="Times New Roman" w:hAnsi="Times New Roman"/>
          <w:b/>
          <w:bCs/>
          <w:sz w:val="24"/>
          <w:szCs w:val="24"/>
        </w:rPr>
        <w:t xml:space="preserve"> </w:t>
      </w:r>
      <w:r w:rsidRPr="007D7591">
        <w:rPr>
          <w:rFonts w:ascii="Times New Roman" w:hAnsi="Times New Roman"/>
          <w:sz w:val="24"/>
          <w:szCs w:val="24"/>
        </w:rPr>
        <w:t xml:space="preserve">is </w:t>
      </w:r>
      <w:r>
        <w:rPr>
          <w:rFonts w:ascii="Times New Roman" w:hAnsi="Times New Roman"/>
          <w:sz w:val="24"/>
          <w:szCs w:val="24"/>
        </w:rPr>
        <w:t>the unauthorized falsification or invention of any information</w:t>
      </w:r>
      <w:r w:rsidR="000635F5">
        <w:rPr>
          <w:rFonts w:ascii="Times New Roman" w:hAnsi="Times New Roman"/>
          <w:sz w:val="24"/>
          <w:szCs w:val="24"/>
        </w:rPr>
        <w:t>, data,</w:t>
      </w:r>
      <w:r>
        <w:rPr>
          <w:rFonts w:ascii="Times New Roman" w:hAnsi="Times New Roman"/>
          <w:sz w:val="24"/>
          <w:szCs w:val="24"/>
        </w:rPr>
        <w:t xml:space="preserve"> or citation in an academic exercise.  It </w:t>
      </w:r>
      <w:r w:rsidR="000635F5">
        <w:rPr>
          <w:rFonts w:ascii="Times New Roman" w:hAnsi="Times New Roman"/>
          <w:sz w:val="24"/>
          <w:szCs w:val="24"/>
        </w:rPr>
        <w:t xml:space="preserve">also </w:t>
      </w:r>
      <w:r>
        <w:rPr>
          <w:rFonts w:ascii="Times New Roman" w:hAnsi="Times New Roman"/>
          <w:sz w:val="24"/>
          <w:szCs w:val="24"/>
        </w:rPr>
        <w:t>includes</w:t>
      </w:r>
      <w:r w:rsidR="00A21178">
        <w:rPr>
          <w:rFonts w:ascii="Times New Roman" w:hAnsi="Times New Roman"/>
          <w:sz w:val="24"/>
          <w:szCs w:val="24"/>
        </w:rPr>
        <w:t>, but is not limited to,</w:t>
      </w:r>
      <w:r>
        <w:rPr>
          <w:rFonts w:ascii="Times New Roman" w:hAnsi="Times New Roman"/>
          <w:sz w:val="24"/>
          <w:szCs w:val="24"/>
        </w:rPr>
        <w:t xml:space="preserve"> </w:t>
      </w:r>
      <w:r w:rsidRPr="007D7591">
        <w:rPr>
          <w:rFonts w:ascii="Times New Roman" w:hAnsi="Times New Roman"/>
          <w:sz w:val="24"/>
          <w:szCs w:val="24"/>
        </w:rPr>
        <w:t>the presentation of information or data not collected in accord</w:t>
      </w:r>
      <w:r>
        <w:rPr>
          <w:rFonts w:ascii="Times New Roman" w:hAnsi="Times New Roman"/>
          <w:sz w:val="24"/>
          <w:szCs w:val="24"/>
        </w:rPr>
        <w:t>ance</w:t>
      </w:r>
      <w:r w:rsidRPr="007D7591">
        <w:rPr>
          <w:rFonts w:ascii="Times New Roman" w:hAnsi="Times New Roman"/>
          <w:sz w:val="24"/>
          <w:szCs w:val="24"/>
        </w:rPr>
        <w:t xml:space="preserve"> with standard </w:t>
      </w:r>
      <w:r>
        <w:rPr>
          <w:rFonts w:ascii="Times New Roman" w:hAnsi="Times New Roman"/>
          <w:sz w:val="24"/>
          <w:szCs w:val="24"/>
        </w:rPr>
        <w:t xml:space="preserve">applicable </w:t>
      </w:r>
      <w:r w:rsidRPr="007D7591">
        <w:rPr>
          <w:rFonts w:ascii="Times New Roman" w:hAnsi="Times New Roman"/>
          <w:sz w:val="24"/>
          <w:szCs w:val="24"/>
        </w:rPr>
        <w:t xml:space="preserve">ethical guidelines; </w:t>
      </w:r>
      <w:r>
        <w:rPr>
          <w:rFonts w:ascii="Times New Roman" w:hAnsi="Times New Roman"/>
          <w:sz w:val="24"/>
          <w:szCs w:val="24"/>
        </w:rPr>
        <w:t xml:space="preserve">the </w:t>
      </w:r>
      <w:r w:rsidRPr="007D7591">
        <w:rPr>
          <w:rFonts w:ascii="Times New Roman" w:hAnsi="Times New Roman"/>
          <w:sz w:val="24"/>
          <w:szCs w:val="24"/>
        </w:rPr>
        <w:t>fail</w:t>
      </w:r>
      <w:r>
        <w:rPr>
          <w:rFonts w:ascii="Times New Roman" w:hAnsi="Times New Roman"/>
          <w:sz w:val="24"/>
          <w:szCs w:val="24"/>
        </w:rPr>
        <w:t>ure</w:t>
      </w:r>
      <w:r w:rsidRPr="007D7591">
        <w:rPr>
          <w:rFonts w:ascii="Times New Roman" w:hAnsi="Times New Roman"/>
          <w:sz w:val="24"/>
          <w:szCs w:val="24"/>
        </w:rPr>
        <w:t xml:space="preserve"> to include an accurate account of the method by which the data were gathered or collected; or any attempt to deceive </w:t>
      </w:r>
      <w:r w:rsidR="00490225">
        <w:rPr>
          <w:rFonts w:ascii="Times New Roman" w:hAnsi="Times New Roman"/>
          <w:sz w:val="24"/>
          <w:szCs w:val="24"/>
        </w:rPr>
        <w:t xml:space="preserve">a </w:t>
      </w:r>
      <w:r w:rsidR="00AD30FF">
        <w:rPr>
          <w:rFonts w:ascii="Times New Roman" w:hAnsi="Times New Roman"/>
          <w:sz w:val="24"/>
          <w:szCs w:val="24"/>
        </w:rPr>
        <w:t>faculty member</w:t>
      </w:r>
      <w:r w:rsidRPr="007D7591">
        <w:rPr>
          <w:rFonts w:ascii="Times New Roman" w:hAnsi="Times New Roman"/>
          <w:sz w:val="24"/>
          <w:szCs w:val="24"/>
        </w:rPr>
        <w:t xml:space="preserve"> or administrative officer of the university</w:t>
      </w:r>
      <w:r>
        <w:rPr>
          <w:rFonts w:ascii="Times New Roman" w:hAnsi="Times New Roman"/>
          <w:sz w:val="24"/>
          <w:szCs w:val="24"/>
        </w:rPr>
        <w:t xml:space="preserve"> regarding academic work</w:t>
      </w:r>
      <w:r w:rsidRPr="007D7591">
        <w:rPr>
          <w:rFonts w:ascii="Times New Roman" w:hAnsi="Times New Roman"/>
          <w:sz w:val="24"/>
          <w:szCs w:val="24"/>
        </w:rPr>
        <w:t>.</w:t>
      </w:r>
    </w:p>
    <w:p w:rsidR="003E0CB9" w:rsidRDefault="003E0CB9" w:rsidP="003E0CB9">
      <w:pPr>
        <w:spacing w:after="0" w:line="240" w:lineRule="auto"/>
        <w:rPr>
          <w:rFonts w:ascii="Times New Roman" w:eastAsia="Times New Roman" w:hAnsi="Times New Roman"/>
          <w:b/>
          <w:bCs/>
          <w:sz w:val="24"/>
          <w:szCs w:val="24"/>
        </w:rPr>
      </w:pPr>
    </w:p>
    <w:p w:rsidR="003E0CB9" w:rsidRPr="007D7591" w:rsidRDefault="003E0CB9" w:rsidP="003E0CB9">
      <w:pPr>
        <w:pStyle w:val="Heading4"/>
        <w:spacing w:after="0" w:line="240" w:lineRule="auto"/>
        <w:rPr>
          <w:b w:val="0"/>
          <w:color w:val="auto"/>
          <w:sz w:val="24"/>
          <w:szCs w:val="24"/>
        </w:rPr>
      </w:pPr>
      <w:r w:rsidRPr="007D7591">
        <w:rPr>
          <w:bCs w:val="0"/>
          <w:color w:val="auto"/>
          <w:sz w:val="24"/>
          <w:szCs w:val="24"/>
        </w:rPr>
        <w:t>Obtaining an unfair advantage</w:t>
      </w:r>
      <w:r w:rsidRPr="007D7591">
        <w:rPr>
          <w:b w:val="0"/>
          <w:bCs w:val="0"/>
          <w:color w:val="auto"/>
          <w:sz w:val="24"/>
          <w:szCs w:val="24"/>
        </w:rPr>
        <w:t xml:space="preserve"> </w:t>
      </w:r>
      <w:r w:rsidRPr="007D7591">
        <w:rPr>
          <w:b w:val="0"/>
          <w:color w:val="auto"/>
          <w:sz w:val="24"/>
          <w:szCs w:val="24"/>
        </w:rPr>
        <w:t>includes activities that directly or indirectly compromise fair assessment or grading or constrain other students’ abilities to successfully complete their assignments.  These activities include, but are not limited to:</w:t>
      </w:r>
    </w:p>
    <w:p w:rsidR="003E0CB9" w:rsidRPr="007D7591" w:rsidRDefault="003E0CB9" w:rsidP="003E0CB9">
      <w:pPr>
        <w:pStyle w:val="Heading4"/>
        <w:spacing w:after="0" w:line="240" w:lineRule="auto"/>
        <w:rPr>
          <w:b w:val="0"/>
          <w:color w:val="auto"/>
          <w:sz w:val="24"/>
          <w:szCs w:val="24"/>
        </w:rPr>
      </w:pPr>
    </w:p>
    <w:p w:rsidR="003E0CB9" w:rsidRPr="007D7591" w:rsidRDefault="003E0CB9" w:rsidP="003E0CB9">
      <w:pPr>
        <w:pStyle w:val="Heading4"/>
        <w:numPr>
          <w:ilvl w:val="0"/>
          <w:numId w:val="1"/>
        </w:numPr>
        <w:tabs>
          <w:tab w:val="clear" w:pos="360"/>
          <w:tab w:val="num" w:pos="720"/>
        </w:tabs>
        <w:spacing w:after="0" w:line="240" w:lineRule="auto"/>
        <w:ind w:left="720"/>
        <w:rPr>
          <w:b w:val="0"/>
          <w:color w:val="auto"/>
          <w:sz w:val="24"/>
          <w:szCs w:val="24"/>
        </w:rPr>
      </w:pPr>
      <w:r w:rsidRPr="007D7591">
        <w:rPr>
          <w:b w:val="0"/>
          <w:color w:val="auto"/>
          <w:sz w:val="24"/>
          <w:szCs w:val="24"/>
        </w:rPr>
        <w:t xml:space="preserve">Stealing, reproducing, circulating or otherwise gaining access to examination materials prior to the time authorized by the </w:t>
      </w:r>
      <w:r w:rsidR="00AD30FF">
        <w:rPr>
          <w:b w:val="0"/>
          <w:color w:val="auto"/>
          <w:sz w:val="24"/>
          <w:szCs w:val="24"/>
        </w:rPr>
        <w:t>faculty member</w:t>
      </w:r>
      <w:r>
        <w:rPr>
          <w:b w:val="0"/>
          <w:color w:val="auto"/>
          <w:sz w:val="24"/>
          <w:szCs w:val="24"/>
        </w:rPr>
        <w:t>.</w:t>
      </w:r>
    </w:p>
    <w:p w:rsidR="003E0CB9" w:rsidRPr="007D7591" w:rsidRDefault="003E0CB9" w:rsidP="003E0CB9">
      <w:pPr>
        <w:pStyle w:val="Heading4"/>
        <w:numPr>
          <w:ilvl w:val="0"/>
          <w:numId w:val="1"/>
        </w:numPr>
        <w:tabs>
          <w:tab w:val="clear" w:pos="360"/>
          <w:tab w:val="num" w:pos="720"/>
        </w:tabs>
        <w:spacing w:after="0" w:line="240" w:lineRule="auto"/>
        <w:ind w:left="720"/>
        <w:rPr>
          <w:b w:val="0"/>
          <w:color w:val="auto"/>
          <w:sz w:val="24"/>
          <w:szCs w:val="24"/>
        </w:rPr>
      </w:pPr>
      <w:r w:rsidRPr="0092067A">
        <w:rPr>
          <w:b w:val="0"/>
          <w:color w:val="auto"/>
          <w:sz w:val="24"/>
          <w:szCs w:val="24"/>
        </w:rPr>
        <w:t xml:space="preserve">Stealing, destroying, defacing or concealing library or other reference </w:t>
      </w:r>
      <w:r w:rsidR="0092067A" w:rsidRPr="0092067A">
        <w:rPr>
          <w:b w:val="0"/>
          <w:color w:val="auto"/>
          <w:sz w:val="24"/>
          <w:szCs w:val="24"/>
        </w:rPr>
        <w:t>materials with the result that others are deprived of their use or that the faculty member cannot check students’ work</w:t>
      </w:r>
      <w:r w:rsidRPr="0092067A">
        <w:rPr>
          <w:b w:val="0"/>
          <w:color w:val="auto"/>
          <w:sz w:val="24"/>
          <w:szCs w:val="24"/>
        </w:rPr>
        <w:t>.</w:t>
      </w:r>
    </w:p>
    <w:p w:rsidR="003E0CB9" w:rsidRPr="007D7591" w:rsidRDefault="003E0CB9" w:rsidP="003E0CB9">
      <w:pPr>
        <w:pStyle w:val="Heading4"/>
        <w:numPr>
          <w:ilvl w:val="0"/>
          <w:numId w:val="1"/>
        </w:numPr>
        <w:tabs>
          <w:tab w:val="clear" w:pos="360"/>
          <w:tab w:val="num" w:pos="720"/>
        </w:tabs>
        <w:spacing w:after="0" w:line="240" w:lineRule="auto"/>
        <w:ind w:left="720"/>
        <w:rPr>
          <w:b w:val="0"/>
          <w:color w:val="auto"/>
          <w:sz w:val="24"/>
          <w:szCs w:val="24"/>
        </w:rPr>
      </w:pPr>
      <w:r w:rsidRPr="007D7591">
        <w:rPr>
          <w:b w:val="0"/>
          <w:color w:val="auto"/>
          <w:sz w:val="24"/>
          <w:szCs w:val="24"/>
        </w:rPr>
        <w:t>Possessing, using, or circulating previously administered examinations, unle</w:t>
      </w:r>
      <w:r>
        <w:rPr>
          <w:b w:val="0"/>
          <w:color w:val="auto"/>
          <w:sz w:val="24"/>
          <w:szCs w:val="24"/>
        </w:rPr>
        <w:t xml:space="preserve">ss authorized by the </w:t>
      </w:r>
      <w:r w:rsidR="00A21178">
        <w:rPr>
          <w:b w:val="0"/>
          <w:color w:val="auto"/>
          <w:sz w:val="24"/>
          <w:szCs w:val="24"/>
        </w:rPr>
        <w:t>faculty member</w:t>
      </w:r>
      <w:r>
        <w:rPr>
          <w:b w:val="0"/>
          <w:color w:val="auto"/>
          <w:sz w:val="24"/>
          <w:szCs w:val="24"/>
        </w:rPr>
        <w:t>.</w:t>
      </w:r>
    </w:p>
    <w:p w:rsidR="003E0CB9" w:rsidRDefault="003E0CB9" w:rsidP="003E0CB9">
      <w:pPr>
        <w:spacing w:after="0" w:line="240" w:lineRule="auto"/>
        <w:rPr>
          <w:rFonts w:ascii="Times New Roman" w:eastAsia="Times New Roman" w:hAnsi="Times New Roman"/>
          <w:b/>
          <w:bCs/>
          <w:sz w:val="24"/>
          <w:szCs w:val="24"/>
        </w:rPr>
      </w:pPr>
    </w:p>
    <w:p w:rsidR="003E0CB9" w:rsidRDefault="003E0CB9" w:rsidP="003E0CB9">
      <w:pPr>
        <w:spacing w:after="0" w:line="240" w:lineRule="auto"/>
        <w:rPr>
          <w:rFonts w:ascii="Times New Roman" w:eastAsia="Times New Roman" w:hAnsi="Times New Roman"/>
          <w:bCs/>
          <w:sz w:val="24"/>
          <w:szCs w:val="24"/>
        </w:rPr>
      </w:pPr>
      <w:r w:rsidRPr="007D7591">
        <w:rPr>
          <w:rFonts w:ascii="Times New Roman" w:eastAsia="Times New Roman" w:hAnsi="Times New Roman"/>
          <w:b/>
          <w:bCs/>
          <w:sz w:val="24"/>
          <w:szCs w:val="24"/>
        </w:rPr>
        <w:t xml:space="preserve">Plagiarism </w:t>
      </w:r>
      <w:r w:rsidRPr="007D7591">
        <w:rPr>
          <w:rFonts w:ascii="Times New Roman" w:eastAsia="Times New Roman" w:hAnsi="Times New Roman"/>
          <w:bCs/>
          <w:sz w:val="24"/>
          <w:szCs w:val="24"/>
        </w:rPr>
        <w:t xml:space="preserve">is </w:t>
      </w:r>
      <w:r>
        <w:rPr>
          <w:rFonts w:ascii="Times New Roman" w:eastAsia="Times New Roman" w:hAnsi="Times New Roman"/>
          <w:bCs/>
          <w:sz w:val="24"/>
          <w:szCs w:val="24"/>
        </w:rPr>
        <w:t xml:space="preserve">representing </w:t>
      </w:r>
      <w:r w:rsidRPr="007D7591">
        <w:rPr>
          <w:rFonts w:ascii="Times New Roman" w:eastAsia="Times New Roman" w:hAnsi="Times New Roman"/>
          <w:bCs/>
          <w:sz w:val="24"/>
          <w:szCs w:val="24"/>
        </w:rPr>
        <w:t>the words, expressions, productions or creative works of an</w:t>
      </w:r>
      <w:r>
        <w:rPr>
          <w:rFonts w:ascii="Times New Roman" w:eastAsia="Times New Roman" w:hAnsi="Times New Roman"/>
          <w:bCs/>
          <w:sz w:val="24"/>
          <w:szCs w:val="24"/>
        </w:rPr>
        <w:t xml:space="preserve">other as </w:t>
      </w:r>
      <w:r w:rsidR="003D3686">
        <w:rPr>
          <w:rFonts w:ascii="Times New Roman" w:eastAsia="Times New Roman" w:hAnsi="Times New Roman"/>
          <w:bCs/>
          <w:sz w:val="24"/>
          <w:szCs w:val="24"/>
        </w:rPr>
        <w:t>one’s</w:t>
      </w:r>
      <w:r w:rsidR="00A21178">
        <w:rPr>
          <w:rFonts w:ascii="Times New Roman" w:eastAsia="Times New Roman" w:hAnsi="Times New Roman"/>
          <w:bCs/>
          <w:sz w:val="24"/>
          <w:szCs w:val="24"/>
        </w:rPr>
        <w:t xml:space="preserve"> own</w:t>
      </w:r>
      <w:r w:rsidR="003D3686">
        <w:rPr>
          <w:rFonts w:ascii="Times New Roman" w:eastAsia="Times New Roman" w:hAnsi="Times New Roman"/>
          <w:bCs/>
          <w:sz w:val="24"/>
          <w:szCs w:val="24"/>
        </w:rPr>
        <w:t xml:space="preserve"> in</w:t>
      </w:r>
      <w:r>
        <w:rPr>
          <w:rFonts w:ascii="Times New Roman" w:eastAsia="Times New Roman" w:hAnsi="Times New Roman"/>
          <w:bCs/>
          <w:sz w:val="24"/>
          <w:szCs w:val="24"/>
        </w:rPr>
        <w:t xml:space="preserve"> any academic exercise.   </w:t>
      </w:r>
      <w:r w:rsidRPr="007D7591">
        <w:rPr>
          <w:rFonts w:ascii="Times New Roman" w:eastAsia="Times New Roman" w:hAnsi="Times New Roman"/>
          <w:bCs/>
          <w:sz w:val="24"/>
          <w:szCs w:val="24"/>
        </w:rPr>
        <w:t>Examples of plagiarism include</w:t>
      </w:r>
      <w:r w:rsidR="00A21178">
        <w:rPr>
          <w:rFonts w:ascii="Times New Roman" w:eastAsia="Times New Roman" w:hAnsi="Times New Roman"/>
          <w:bCs/>
          <w:sz w:val="24"/>
          <w:szCs w:val="24"/>
        </w:rPr>
        <w:t>, but are not limited to</w:t>
      </w:r>
      <w:r w:rsidRPr="007D7591">
        <w:rPr>
          <w:rFonts w:ascii="Times New Roman" w:eastAsia="Times New Roman" w:hAnsi="Times New Roman"/>
          <w:bCs/>
          <w:sz w:val="24"/>
          <w:szCs w:val="24"/>
        </w:rPr>
        <w:t xml:space="preserve">: </w:t>
      </w:r>
    </w:p>
    <w:p w:rsidR="003E0CB9" w:rsidRPr="007D7591" w:rsidRDefault="003E0CB9" w:rsidP="003E0CB9">
      <w:pPr>
        <w:spacing w:after="0" w:line="240" w:lineRule="auto"/>
        <w:rPr>
          <w:rFonts w:ascii="Times New Roman" w:eastAsia="Times New Roman" w:hAnsi="Times New Roman"/>
          <w:sz w:val="24"/>
          <w:szCs w:val="24"/>
        </w:rPr>
      </w:pPr>
    </w:p>
    <w:p w:rsidR="003E0CB9" w:rsidRPr="007D7591" w:rsidRDefault="003E0CB9" w:rsidP="003E0CB9">
      <w:pPr>
        <w:pStyle w:val="ColorfulList-Accent11"/>
        <w:numPr>
          <w:ilvl w:val="0"/>
          <w:numId w:val="2"/>
        </w:numPr>
        <w:spacing w:after="0" w:line="240" w:lineRule="auto"/>
        <w:ind w:left="720"/>
        <w:rPr>
          <w:rFonts w:ascii="Times New Roman" w:eastAsia="Times New Roman" w:hAnsi="Times New Roman"/>
          <w:sz w:val="24"/>
          <w:szCs w:val="24"/>
        </w:rPr>
      </w:pPr>
      <w:r w:rsidRPr="007D7591">
        <w:rPr>
          <w:rFonts w:ascii="Times New Roman" w:eastAsia="Times New Roman" w:hAnsi="Times New Roman"/>
          <w:b/>
          <w:bCs/>
          <w:sz w:val="24"/>
          <w:szCs w:val="24"/>
        </w:rPr>
        <w:t xml:space="preserve">Complete plagiarism </w:t>
      </w:r>
      <w:r w:rsidRPr="007D7591">
        <w:rPr>
          <w:rFonts w:ascii="Times New Roman" w:eastAsia="Times New Roman" w:hAnsi="Times New Roman"/>
          <w:sz w:val="24"/>
          <w:szCs w:val="24"/>
        </w:rPr>
        <w:t>occurs when an essay or other work has been copied word for word from another source or sources (e.g. purchase or copying of an online paper) without citation and/or without any original contribution by the student.</w:t>
      </w:r>
    </w:p>
    <w:p w:rsidR="003E0CB9" w:rsidRPr="007D7591" w:rsidRDefault="003E0CB9" w:rsidP="003E0CB9">
      <w:pPr>
        <w:pStyle w:val="ColorfulList-Accent11"/>
        <w:numPr>
          <w:ilvl w:val="0"/>
          <w:numId w:val="2"/>
        </w:numPr>
        <w:spacing w:after="0" w:line="240" w:lineRule="auto"/>
        <w:ind w:left="720"/>
        <w:rPr>
          <w:rFonts w:ascii="Times New Roman" w:eastAsia="Times New Roman" w:hAnsi="Times New Roman"/>
          <w:b/>
          <w:bCs/>
          <w:sz w:val="24"/>
          <w:szCs w:val="24"/>
        </w:rPr>
      </w:pPr>
      <w:r w:rsidRPr="007D7591">
        <w:rPr>
          <w:rFonts w:ascii="Times New Roman" w:eastAsia="Times New Roman" w:hAnsi="Times New Roman"/>
          <w:b/>
          <w:bCs/>
          <w:sz w:val="24"/>
          <w:szCs w:val="24"/>
        </w:rPr>
        <w:t>Partial plagiarism</w:t>
      </w:r>
      <w:r w:rsidRPr="007D7591">
        <w:rPr>
          <w:rFonts w:ascii="Times New Roman" w:eastAsia="Times New Roman" w:hAnsi="Times New Roman"/>
          <w:sz w:val="24"/>
          <w:szCs w:val="24"/>
        </w:rPr>
        <w:t xml:space="preserve"> occurs when another work has been used by a student as part of an assessment or project without proper acknowledgement of the original source.  Because of the accessibility of the internet, partial plagiarism </w:t>
      </w:r>
      <w:r w:rsidR="000635F5">
        <w:rPr>
          <w:rFonts w:ascii="Times New Roman" w:eastAsia="Times New Roman" w:hAnsi="Times New Roman"/>
          <w:sz w:val="24"/>
          <w:szCs w:val="24"/>
        </w:rPr>
        <w:t xml:space="preserve">can easily occur if </w:t>
      </w:r>
      <w:r w:rsidRPr="007D7591">
        <w:rPr>
          <w:rFonts w:ascii="Times New Roman" w:eastAsia="Times New Roman" w:hAnsi="Times New Roman"/>
          <w:sz w:val="24"/>
          <w:szCs w:val="24"/>
        </w:rPr>
        <w:t xml:space="preserve">students cut and paste from web pages.  </w:t>
      </w:r>
    </w:p>
    <w:p w:rsidR="003E0CB9" w:rsidRPr="007D7591" w:rsidRDefault="003E0CB9" w:rsidP="003E0CB9">
      <w:pPr>
        <w:pStyle w:val="ColorfulList-Accent11"/>
        <w:numPr>
          <w:ilvl w:val="0"/>
          <w:numId w:val="2"/>
        </w:numPr>
        <w:spacing w:after="0" w:line="240" w:lineRule="auto"/>
        <w:ind w:left="720"/>
        <w:rPr>
          <w:rFonts w:ascii="Times New Roman" w:eastAsia="Times New Roman" w:hAnsi="Times New Roman"/>
          <w:bCs/>
          <w:sz w:val="24"/>
          <w:szCs w:val="24"/>
        </w:rPr>
      </w:pPr>
      <w:r w:rsidRPr="007D7591">
        <w:rPr>
          <w:rFonts w:ascii="Times New Roman" w:eastAsia="Times New Roman" w:hAnsi="Times New Roman"/>
          <w:b/>
          <w:bCs/>
          <w:sz w:val="24"/>
          <w:szCs w:val="24"/>
        </w:rPr>
        <w:t xml:space="preserve">Improper paraphrasing </w:t>
      </w:r>
      <w:r w:rsidRPr="007D7591">
        <w:rPr>
          <w:rFonts w:ascii="Times New Roman" w:eastAsia="Times New Roman" w:hAnsi="Times New Roman"/>
          <w:bCs/>
          <w:sz w:val="24"/>
          <w:szCs w:val="24"/>
        </w:rPr>
        <w:t>occurs when a student c</w:t>
      </w:r>
      <w:r w:rsidRPr="007D7591">
        <w:rPr>
          <w:rFonts w:ascii="Times New Roman" w:eastAsia="Times New Roman" w:hAnsi="Times New Roman"/>
          <w:sz w:val="24"/>
          <w:szCs w:val="24"/>
        </w:rPr>
        <w:t xml:space="preserve">hanges one or two words in order to make </w:t>
      </w:r>
      <w:r w:rsidR="000635F5">
        <w:rPr>
          <w:rFonts w:ascii="Times New Roman" w:eastAsia="Times New Roman" w:hAnsi="Times New Roman"/>
          <w:sz w:val="24"/>
          <w:szCs w:val="24"/>
        </w:rPr>
        <w:t xml:space="preserve">the </w:t>
      </w:r>
      <w:r w:rsidRPr="007D7591">
        <w:rPr>
          <w:rFonts w:ascii="Times New Roman" w:eastAsia="Times New Roman" w:hAnsi="Times New Roman"/>
          <w:sz w:val="24"/>
          <w:szCs w:val="24"/>
        </w:rPr>
        <w:t xml:space="preserve">copied work look like original work instead of properly paraphrasing and citing the material. </w:t>
      </w:r>
    </w:p>
    <w:p w:rsidR="003E0CB9" w:rsidRPr="007D7591" w:rsidRDefault="003E0CB9" w:rsidP="003E0CB9">
      <w:pPr>
        <w:pStyle w:val="ColorfulList-Accent11"/>
        <w:numPr>
          <w:ilvl w:val="0"/>
          <w:numId w:val="2"/>
        </w:numPr>
        <w:spacing w:after="0" w:line="240" w:lineRule="auto"/>
        <w:ind w:left="720"/>
        <w:rPr>
          <w:rFonts w:ascii="Times New Roman" w:eastAsia="Times New Roman" w:hAnsi="Times New Roman"/>
          <w:bCs/>
          <w:sz w:val="24"/>
          <w:szCs w:val="24"/>
        </w:rPr>
      </w:pPr>
      <w:r w:rsidRPr="007D7591">
        <w:rPr>
          <w:rFonts w:ascii="Times New Roman" w:eastAsia="Times New Roman" w:hAnsi="Times New Roman"/>
          <w:b/>
          <w:bCs/>
          <w:sz w:val="24"/>
          <w:szCs w:val="24"/>
        </w:rPr>
        <w:t xml:space="preserve">Insufficient citation </w:t>
      </w:r>
      <w:r w:rsidRPr="007D7591">
        <w:rPr>
          <w:rFonts w:ascii="Times New Roman" w:eastAsia="Times New Roman" w:hAnsi="Times New Roman"/>
          <w:bCs/>
          <w:sz w:val="24"/>
          <w:szCs w:val="24"/>
        </w:rPr>
        <w:t>occurs when</w:t>
      </w:r>
      <w:r w:rsidRPr="007D7591">
        <w:rPr>
          <w:rFonts w:ascii="Times New Roman" w:eastAsia="Times New Roman" w:hAnsi="Times New Roman"/>
          <w:b/>
          <w:bCs/>
          <w:sz w:val="24"/>
          <w:szCs w:val="24"/>
        </w:rPr>
        <w:t xml:space="preserve"> </w:t>
      </w:r>
      <w:r w:rsidRPr="007D7591">
        <w:rPr>
          <w:rFonts w:ascii="Times New Roman" w:eastAsia="Times New Roman" w:hAnsi="Times New Roman"/>
          <w:sz w:val="24"/>
          <w:szCs w:val="24"/>
        </w:rPr>
        <w:t xml:space="preserve">a student cites a source one time and not again for subsequent uses of the source.  </w:t>
      </w:r>
    </w:p>
    <w:p w:rsidR="003E0CB9" w:rsidRPr="007D7591" w:rsidRDefault="003E0CB9" w:rsidP="003E0CB9">
      <w:pPr>
        <w:pStyle w:val="ColorfulList-Accent11"/>
        <w:numPr>
          <w:ilvl w:val="0"/>
          <w:numId w:val="2"/>
        </w:numPr>
        <w:spacing w:after="0" w:line="240" w:lineRule="auto"/>
        <w:ind w:left="720"/>
        <w:rPr>
          <w:rFonts w:ascii="Times New Roman" w:eastAsia="Times New Roman" w:hAnsi="Times New Roman"/>
          <w:bCs/>
          <w:sz w:val="24"/>
          <w:szCs w:val="24"/>
        </w:rPr>
      </w:pPr>
      <w:r w:rsidRPr="007D7591">
        <w:rPr>
          <w:rFonts w:ascii="Times New Roman" w:eastAsia="Times New Roman" w:hAnsi="Times New Roman"/>
          <w:b/>
          <w:bCs/>
          <w:sz w:val="24"/>
          <w:szCs w:val="24"/>
        </w:rPr>
        <w:t>Self-plagiarism</w:t>
      </w:r>
      <w:r w:rsidRPr="007D7591">
        <w:rPr>
          <w:rFonts w:ascii="Times New Roman" w:eastAsia="Times New Roman" w:hAnsi="Times New Roman"/>
          <w:bCs/>
          <w:sz w:val="24"/>
          <w:szCs w:val="24"/>
        </w:rPr>
        <w:t xml:space="preserve"> occurs when a student reuses his or her </w:t>
      </w:r>
      <w:r w:rsidRPr="007D7591">
        <w:rPr>
          <w:rFonts w:ascii="Times New Roman" w:eastAsia="Times New Roman" w:hAnsi="Times New Roman"/>
          <w:sz w:val="24"/>
          <w:szCs w:val="24"/>
        </w:rPr>
        <w:t xml:space="preserve">own work or data without permission of the </w:t>
      </w:r>
      <w:r w:rsidR="00CC21EC">
        <w:rPr>
          <w:rFonts w:ascii="Times New Roman" w:eastAsia="Times New Roman" w:hAnsi="Times New Roman"/>
          <w:sz w:val="24"/>
          <w:szCs w:val="24"/>
        </w:rPr>
        <w:t>faculty member</w:t>
      </w:r>
      <w:r w:rsidRPr="007D7591">
        <w:rPr>
          <w:rFonts w:ascii="Times New Roman" w:eastAsia="Times New Roman" w:hAnsi="Times New Roman"/>
          <w:b/>
          <w:sz w:val="24"/>
          <w:szCs w:val="24"/>
        </w:rPr>
        <w:t xml:space="preserve">. </w:t>
      </w:r>
      <w:r w:rsidRPr="007D7591">
        <w:rPr>
          <w:rFonts w:ascii="Times New Roman" w:eastAsia="Times New Roman" w:hAnsi="Times New Roman"/>
          <w:sz w:val="24"/>
          <w:szCs w:val="24"/>
        </w:rPr>
        <w:t xml:space="preserve">Even when using one’s own material, it must be cited properly.  Also, using the same work for different courses without permission of the </w:t>
      </w:r>
      <w:r w:rsidR="00CC21EC">
        <w:rPr>
          <w:rFonts w:ascii="Times New Roman" w:eastAsia="Times New Roman" w:hAnsi="Times New Roman"/>
          <w:sz w:val="24"/>
          <w:szCs w:val="24"/>
        </w:rPr>
        <w:t xml:space="preserve">faculty members </w:t>
      </w:r>
      <w:r w:rsidRPr="007D7591">
        <w:rPr>
          <w:rFonts w:ascii="Times New Roman" w:eastAsia="Times New Roman" w:hAnsi="Times New Roman"/>
          <w:sz w:val="24"/>
          <w:szCs w:val="24"/>
        </w:rPr>
        <w:t xml:space="preserve">is self-plagiarism. </w:t>
      </w:r>
    </w:p>
    <w:p w:rsidR="003E0CB9" w:rsidRPr="007D7591" w:rsidRDefault="003E0CB9" w:rsidP="003E0CB9">
      <w:pPr>
        <w:spacing w:after="0" w:line="240" w:lineRule="auto"/>
        <w:rPr>
          <w:rFonts w:ascii="Times New Roman" w:eastAsia="Times New Roman" w:hAnsi="Times New Roman"/>
          <w:b/>
          <w:bCs/>
          <w:sz w:val="24"/>
          <w:szCs w:val="24"/>
        </w:rPr>
      </w:pPr>
    </w:p>
    <w:p w:rsidR="003E0CB9" w:rsidRPr="007D7591" w:rsidRDefault="003E0CB9" w:rsidP="003E0CB9">
      <w:pPr>
        <w:pStyle w:val="Heading4"/>
        <w:numPr>
          <w:ilvl w:val="0"/>
          <w:numId w:val="4"/>
        </w:numPr>
        <w:spacing w:after="0" w:line="240" w:lineRule="auto"/>
        <w:ind w:left="360"/>
        <w:rPr>
          <w:color w:val="auto"/>
          <w:sz w:val="24"/>
          <w:szCs w:val="24"/>
        </w:rPr>
      </w:pPr>
      <w:r w:rsidRPr="007D7591">
        <w:rPr>
          <w:color w:val="auto"/>
          <w:sz w:val="24"/>
          <w:szCs w:val="24"/>
        </w:rPr>
        <w:t xml:space="preserve">PROCEDURES </w:t>
      </w:r>
      <w:r w:rsidR="006D48C6">
        <w:rPr>
          <w:color w:val="auto"/>
          <w:sz w:val="24"/>
          <w:szCs w:val="24"/>
        </w:rPr>
        <w:t xml:space="preserve">AND PENALTIES </w:t>
      </w:r>
    </w:p>
    <w:p w:rsidR="00CC0B46" w:rsidRDefault="00CC0B46" w:rsidP="003D3686">
      <w:pPr>
        <w:pStyle w:val="Heading4"/>
        <w:spacing w:after="0" w:line="240" w:lineRule="auto"/>
        <w:rPr>
          <w:b w:val="0"/>
          <w:color w:val="auto"/>
          <w:sz w:val="24"/>
          <w:szCs w:val="24"/>
        </w:rPr>
      </w:pPr>
    </w:p>
    <w:p w:rsidR="003D3686" w:rsidRDefault="00CC0B46" w:rsidP="003D3686">
      <w:pPr>
        <w:pStyle w:val="Heading4"/>
        <w:spacing w:after="0" w:line="240" w:lineRule="auto"/>
        <w:rPr>
          <w:b w:val="0"/>
          <w:color w:val="auto"/>
          <w:sz w:val="24"/>
          <w:szCs w:val="24"/>
        </w:rPr>
      </w:pPr>
      <w:r>
        <w:rPr>
          <w:b w:val="0"/>
          <w:color w:val="auto"/>
          <w:sz w:val="24"/>
          <w:szCs w:val="24"/>
        </w:rPr>
        <w:t>This</w:t>
      </w:r>
      <w:r w:rsidR="003D3686" w:rsidRPr="007D7591">
        <w:rPr>
          <w:b w:val="0"/>
          <w:color w:val="auto"/>
          <w:sz w:val="24"/>
          <w:szCs w:val="24"/>
        </w:rPr>
        <w:t xml:space="preserve"> section</w:t>
      </w:r>
      <w:r w:rsidR="003D3686">
        <w:rPr>
          <w:b w:val="0"/>
          <w:color w:val="auto"/>
          <w:sz w:val="24"/>
          <w:szCs w:val="24"/>
        </w:rPr>
        <w:t xml:space="preserve"> </w:t>
      </w:r>
      <w:r w:rsidR="003D3686" w:rsidRPr="007D7591">
        <w:rPr>
          <w:b w:val="0"/>
          <w:color w:val="auto"/>
          <w:sz w:val="24"/>
          <w:szCs w:val="24"/>
        </w:rPr>
        <w:t>describe</w:t>
      </w:r>
      <w:r w:rsidR="003D3686">
        <w:rPr>
          <w:b w:val="0"/>
          <w:color w:val="auto"/>
          <w:sz w:val="24"/>
          <w:szCs w:val="24"/>
        </w:rPr>
        <w:t>s</w:t>
      </w:r>
      <w:r w:rsidR="003D3686" w:rsidRPr="007D7591">
        <w:rPr>
          <w:b w:val="0"/>
          <w:color w:val="auto"/>
          <w:sz w:val="24"/>
          <w:szCs w:val="24"/>
        </w:rPr>
        <w:t xml:space="preserve"> the procedures to be followed </w:t>
      </w:r>
      <w:r w:rsidR="003D3686">
        <w:rPr>
          <w:b w:val="0"/>
          <w:color w:val="auto"/>
          <w:sz w:val="24"/>
          <w:szCs w:val="24"/>
        </w:rPr>
        <w:t xml:space="preserve">in order to address </w:t>
      </w:r>
      <w:r w:rsidR="00FC7AA0">
        <w:rPr>
          <w:b w:val="0"/>
          <w:color w:val="auto"/>
          <w:sz w:val="24"/>
          <w:szCs w:val="24"/>
        </w:rPr>
        <w:t>allegations of academic dishonesty.  All incidents of academic dishonesty, with the associated penalties</w:t>
      </w:r>
      <w:r w:rsidR="00793AF1">
        <w:rPr>
          <w:b w:val="0"/>
          <w:color w:val="auto"/>
          <w:sz w:val="24"/>
          <w:szCs w:val="24"/>
        </w:rPr>
        <w:t xml:space="preserve">, </w:t>
      </w:r>
      <w:r w:rsidR="00FC7AA0">
        <w:rPr>
          <w:b w:val="0"/>
          <w:color w:val="auto"/>
          <w:sz w:val="24"/>
          <w:szCs w:val="24"/>
        </w:rPr>
        <w:t xml:space="preserve">shall be </w:t>
      </w:r>
      <w:r w:rsidR="00793AF1">
        <w:rPr>
          <w:b w:val="0"/>
          <w:color w:val="auto"/>
          <w:sz w:val="24"/>
          <w:szCs w:val="24"/>
        </w:rPr>
        <w:t>recorded in either the undergraduate or graduate Academic</w:t>
      </w:r>
      <w:r w:rsidR="003D3686">
        <w:rPr>
          <w:b w:val="0"/>
          <w:color w:val="auto"/>
          <w:sz w:val="24"/>
          <w:szCs w:val="24"/>
        </w:rPr>
        <w:t xml:space="preserve"> Dishonesty Database</w:t>
      </w:r>
      <w:r w:rsidR="00793AF1">
        <w:rPr>
          <w:b w:val="0"/>
          <w:color w:val="auto"/>
          <w:sz w:val="24"/>
          <w:szCs w:val="24"/>
        </w:rPr>
        <w:t>s</w:t>
      </w:r>
      <w:r w:rsidR="003D3686">
        <w:rPr>
          <w:b w:val="0"/>
          <w:color w:val="auto"/>
          <w:sz w:val="24"/>
          <w:szCs w:val="24"/>
        </w:rPr>
        <w:t xml:space="preserve">.  </w:t>
      </w:r>
    </w:p>
    <w:p w:rsidR="003D3686" w:rsidRDefault="003D3686" w:rsidP="003D3686">
      <w:pPr>
        <w:spacing w:after="0" w:line="240" w:lineRule="auto"/>
        <w:rPr>
          <w:rFonts w:ascii="Times New Roman" w:hAnsi="Times New Roman"/>
          <w:sz w:val="24"/>
          <w:szCs w:val="24"/>
        </w:rPr>
      </w:pPr>
    </w:p>
    <w:p w:rsidR="003D3686" w:rsidRDefault="003D3686" w:rsidP="003D3686">
      <w:pPr>
        <w:spacing w:after="0" w:line="240" w:lineRule="auto"/>
        <w:rPr>
          <w:rFonts w:ascii="Times New Roman" w:hAnsi="Times New Roman"/>
          <w:sz w:val="24"/>
          <w:szCs w:val="24"/>
        </w:rPr>
      </w:pPr>
      <w:r>
        <w:rPr>
          <w:rFonts w:ascii="Times New Roman" w:hAnsi="Times New Roman"/>
          <w:sz w:val="24"/>
          <w:szCs w:val="24"/>
        </w:rPr>
        <w:t xml:space="preserve">These procedures do not preclude the </w:t>
      </w:r>
      <w:r w:rsidR="00CC545E">
        <w:rPr>
          <w:rFonts w:ascii="Times New Roman" w:hAnsi="Times New Roman"/>
          <w:sz w:val="24"/>
          <w:szCs w:val="24"/>
        </w:rPr>
        <w:t xml:space="preserve">faculty member </w:t>
      </w:r>
      <w:r w:rsidR="00CC0B46">
        <w:rPr>
          <w:rFonts w:ascii="Times New Roman" w:hAnsi="Times New Roman"/>
          <w:sz w:val="24"/>
          <w:szCs w:val="24"/>
        </w:rPr>
        <w:t xml:space="preserve">and student from having an informal </w:t>
      </w:r>
      <w:r>
        <w:rPr>
          <w:rFonts w:ascii="Times New Roman" w:hAnsi="Times New Roman"/>
          <w:sz w:val="24"/>
          <w:szCs w:val="24"/>
        </w:rPr>
        <w:t>meeting that may be conducted to communicate concerns, clarify issues, assess the situation, etc.</w:t>
      </w:r>
      <w:r w:rsidR="00691A24">
        <w:rPr>
          <w:rFonts w:ascii="Times New Roman" w:hAnsi="Times New Roman"/>
          <w:sz w:val="24"/>
          <w:szCs w:val="24"/>
        </w:rPr>
        <w:t xml:space="preserve">, nor do they </w:t>
      </w:r>
      <w:r>
        <w:rPr>
          <w:rFonts w:ascii="Times New Roman" w:hAnsi="Times New Roman"/>
          <w:sz w:val="24"/>
          <w:szCs w:val="24"/>
        </w:rPr>
        <w:t xml:space="preserve">require </w:t>
      </w:r>
      <w:r w:rsidR="00CC0B46">
        <w:rPr>
          <w:rFonts w:ascii="Times New Roman" w:hAnsi="Times New Roman"/>
          <w:sz w:val="24"/>
          <w:szCs w:val="24"/>
        </w:rPr>
        <w:t xml:space="preserve">this meeting prior to the initiation of these formal procedures. </w:t>
      </w:r>
      <w:r>
        <w:rPr>
          <w:rFonts w:ascii="Times New Roman" w:hAnsi="Times New Roman"/>
          <w:sz w:val="24"/>
          <w:szCs w:val="24"/>
        </w:rPr>
        <w:t xml:space="preserve"> </w:t>
      </w:r>
    </w:p>
    <w:p w:rsidR="003D3686" w:rsidRDefault="003D3686" w:rsidP="003D3686">
      <w:pPr>
        <w:spacing w:after="0" w:line="240" w:lineRule="auto"/>
        <w:rPr>
          <w:rFonts w:ascii="Times New Roman" w:hAnsi="Times New Roman"/>
          <w:sz w:val="24"/>
          <w:szCs w:val="24"/>
        </w:rPr>
      </w:pPr>
    </w:p>
    <w:p w:rsidR="006D48C6" w:rsidRPr="007D7591" w:rsidRDefault="006D48C6" w:rsidP="006D48C6">
      <w:pPr>
        <w:pStyle w:val="Heading4"/>
        <w:spacing w:after="0" w:line="240" w:lineRule="auto"/>
        <w:rPr>
          <w:color w:val="auto"/>
          <w:sz w:val="24"/>
          <w:szCs w:val="24"/>
        </w:rPr>
      </w:pPr>
      <w:r w:rsidRPr="007D7591">
        <w:rPr>
          <w:b w:val="0"/>
          <w:color w:val="auto"/>
          <w:sz w:val="24"/>
          <w:szCs w:val="24"/>
        </w:rPr>
        <w:t xml:space="preserve">The </w:t>
      </w:r>
      <w:r w:rsidR="00CC545E">
        <w:rPr>
          <w:b w:val="0"/>
          <w:color w:val="auto"/>
          <w:sz w:val="24"/>
          <w:szCs w:val="24"/>
        </w:rPr>
        <w:t>faculty member</w:t>
      </w:r>
      <w:r w:rsidR="00CC545E" w:rsidRPr="007D7591">
        <w:rPr>
          <w:b w:val="0"/>
          <w:color w:val="auto"/>
          <w:sz w:val="24"/>
          <w:szCs w:val="24"/>
        </w:rPr>
        <w:t xml:space="preserve"> </w:t>
      </w:r>
      <w:r>
        <w:rPr>
          <w:b w:val="0"/>
          <w:color w:val="auto"/>
          <w:sz w:val="24"/>
          <w:szCs w:val="24"/>
        </w:rPr>
        <w:t>may</w:t>
      </w:r>
      <w:r w:rsidRPr="007D7591">
        <w:rPr>
          <w:b w:val="0"/>
          <w:color w:val="auto"/>
          <w:sz w:val="24"/>
          <w:szCs w:val="24"/>
        </w:rPr>
        <w:t xml:space="preserve"> impose penalties </w:t>
      </w:r>
      <w:r>
        <w:rPr>
          <w:b w:val="0"/>
          <w:color w:val="auto"/>
          <w:sz w:val="24"/>
          <w:szCs w:val="24"/>
        </w:rPr>
        <w:t xml:space="preserve">for academic dishonesty </w:t>
      </w:r>
      <w:r w:rsidRPr="007D7591">
        <w:rPr>
          <w:b w:val="0"/>
          <w:color w:val="auto"/>
          <w:sz w:val="24"/>
          <w:szCs w:val="24"/>
        </w:rPr>
        <w:t>in accordance with the course syllabus</w:t>
      </w:r>
      <w:r>
        <w:rPr>
          <w:b w:val="0"/>
          <w:color w:val="auto"/>
          <w:sz w:val="24"/>
          <w:szCs w:val="24"/>
        </w:rPr>
        <w:t>, program policy,</w:t>
      </w:r>
      <w:r w:rsidRPr="007D7591">
        <w:rPr>
          <w:b w:val="0"/>
          <w:color w:val="auto"/>
          <w:sz w:val="24"/>
          <w:szCs w:val="24"/>
        </w:rPr>
        <w:t xml:space="preserve"> and in direct relation to the </w:t>
      </w:r>
      <w:r>
        <w:rPr>
          <w:b w:val="0"/>
          <w:color w:val="auto"/>
          <w:sz w:val="24"/>
          <w:szCs w:val="24"/>
        </w:rPr>
        <w:t xml:space="preserve">nature of the infraction and the degree to which the involved academic work affects the course grade, as well as pursuant to the specific procedures set forth </w:t>
      </w:r>
      <w:r w:rsidR="00CC545E">
        <w:rPr>
          <w:b w:val="0"/>
          <w:color w:val="auto"/>
          <w:sz w:val="24"/>
          <w:szCs w:val="24"/>
        </w:rPr>
        <w:t>herein</w:t>
      </w:r>
      <w:r>
        <w:rPr>
          <w:b w:val="0"/>
          <w:color w:val="auto"/>
          <w:sz w:val="24"/>
          <w:szCs w:val="24"/>
        </w:rPr>
        <w:t xml:space="preserve">.  </w:t>
      </w:r>
      <w:r w:rsidRPr="007D7591">
        <w:rPr>
          <w:b w:val="0"/>
          <w:color w:val="auto"/>
          <w:sz w:val="24"/>
          <w:szCs w:val="24"/>
        </w:rPr>
        <w:t xml:space="preserve">Examples of </w:t>
      </w:r>
      <w:r>
        <w:rPr>
          <w:b w:val="0"/>
          <w:color w:val="auto"/>
          <w:sz w:val="24"/>
          <w:szCs w:val="24"/>
        </w:rPr>
        <w:t xml:space="preserve">possible </w:t>
      </w:r>
      <w:r w:rsidR="00CC545E">
        <w:rPr>
          <w:b w:val="0"/>
          <w:color w:val="auto"/>
          <w:sz w:val="24"/>
          <w:szCs w:val="24"/>
        </w:rPr>
        <w:t>faculty member</w:t>
      </w:r>
      <w:r>
        <w:rPr>
          <w:b w:val="0"/>
          <w:color w:val="auto"/>
          <w:sz w:val="24"/>
          <w:szCs w:val="24"/>
        </w:rPr>
        <w:t>-</w:t>
      </w:r>
      <w:r w:rsidRPr="007D7591">
        <w:rPr>
          <w:b w:val="0"/>
          <w:color w:val="auto"/>
          <w:sz w:val="24"/>
          <w:szCs w:val="24"/>
        </w:rPr>
        <w:t>imposed penalties</w:t>
      </w:r>
      <w:r w:rsidR="00CC0B46">
        <w:rPr>
          <w:b w:val="0"/>
          <w:color w:val="auto"/>
          <w:sz w:val="24"/>
          <w:szCs w:val="24"/>
        </w:rPr>
        <w:t xml:space="preserve"> </w:t>
      </w:r>
      <w:r w:rsidR="00CC545E">
        <w:rPr>
          <w:b w:val="0"/>
          <w:color w:val="auto"/>
          <w:sz w:val="24"/>
          <w:szCs w:val="24"/>
        </w:rPr>
        <w:t>include, but are not limited to</w:t>
      </w:r>
      <w:r w:rsidRPr="007D7591">
        <w:rPr>
          <w:b w:val="0"/>
          <w:color w:val="auto"/>
          <w:sz w:val="24"/>
          <w:szCs w:val="24"/>
        </w:rPr>
        <w:t>:</w:t>
      </w:r>
    </w:p>
    <w:p w:rsidR="006D48C6" w:rsidRDefault="006D48C6" w:rsidP="00E532D3">
      <w:pPr>
        <w:pStyle w:val="Heading4"/>
        <w:spacing w:after="0" w:line="240" w:lineRule="auto"/>
        <w:rPr>
          <w:b w:val="0"/>
          <w:color w:val="auto"/>
          <w:sz w:val="24"/>
          <w:szCs w:val="24"/>
        </w:rPr>
      </w:pPr>
    </w:p>
    <w:p w:rsidR="006D48C6" w:rsidRPr="007D7591" w:rsidRDefault="006D48C6" w:rsidP="001946D1">
      <w:pPr>
        <w:pStyle w:val="Heading4"/>
        <w:numPr>
          <w:ilvl w:val="0"/>
          <w:numId w:val="21"/>
        </w:numPr>
        <w:spacing w:after="0" w:line="240" w:lineRule="auto"/>
        <w:rPr>
          <w:b w:val="0"/>
          <w:color w:val="auto"/>
          <w:sz w:val="24"/>
          <w:szCs w:val="24"/>
        </w:rPr>
      </w:pPr>
      <w:r>
        <w:rPr>
          <w:b w:val="0"/>
          <w:color w:val="auto"/>
          <w:sz w:val="24"/>
          <w:szCs w:val="24"/>
        </w:rPr>
        <w:t xml:space="preserve">Educational assignments </w:t>
      </w:r>
      <w:r w:rsidRPr="007D7591">
        <w:rPr>
          <w:b w:val="0"/>
          <w:color w:val="auto"/>
          <w:sz w:val="24"/>
          <w:szCs w:val="24"/>
        </w:rPr>
        <w:t>such as completion of an academic dishonesty tutorial</w:t>
      </w:r>
      <w:r>
        <w:rPr>
          <w:b w:val="0"/>
          <w:color w:val="auto"/>
          <w:sz w:val="24"/>
          <w:szCs w:val="24"/>
        </w:rPr>
        <w:t xml:space="preserve"> or a learning module</w:t>
      </w:r>
      <w:r>
        <w:rPr>
          <w:rStyle w:val="FootnoteReference"/>
          <w:b w:val="0"/>
          <w:color w:val="auto"/>
          <w:sz w:val="24"/>
          <w:szCs w:val="24"/>
        </w:rPr>
        <w:footnoteReference w:id="1"/>
      </w:r>
    </w:p>
    <w:p w:rsidR="006D48C6" w:rsidRPr="007D7591" w:rsidRDefault="006D48C6" w:rsidP="001946D1">
      <w:pPr>
        <w:pStyle w:val="Heading4"/>
        <w:numPr>
          <w:ilvl w:val="0"/>
          <w:numId w:val="21"/>
        </w:numPr>
        <w:spacing w:after="0" w:line="240" w:lineRule="auto"/>
        <w:rPr>
          <w:b w:val="0"/>
          <w:color w:val="auto"/>
          <w:sz w:val="24"/>
          <w:szCs w:val="24"/>
        </w:rPr>
      </w:pPr>
      <w:r w:rsidRPr="007D7591">
        <w:rPr>
          <w:b w:val="0"/>
          <w:color w:val="auto"/>
          <w:sz w:val="24"/>
          <w:szCs w:val="24"/>
        </w:rPr>
        <w:t>Reduc</w:t>
      </w:r>
      <w:r w:rsidR="00490225">
        <w:rPr>
          <w:b w:val="0"/>
          <w:color w:val="auto"/>
          <w:sz w:val="24"/>
          <w:szCs w:val="24"/>
        </w:rPr>
        <w:t>ing</w:t>
      </w:r>
      <w:r w:rsidRPr="007D7591">
        <w:rPr>
          <w:b w:val="0"/>
          <w:color w:val="auto"/>
          <w:sz w:val="24"/>
          <w:szCs w:val="24"/>
        </w:rPr>
        <w:t xml:space="preserve"> the grade </w:t>
      </w:r>
      <w:r>
        <w:rPr>
          <w:b w:val="0"/>
          <w:color w:val="auto"/>
          <w:sz w:val="24"/>
          <w:szCs w:val="24"/>
        </w:rPr>
        <w:t>on the assignment or examination</w:t>
      </w:r>
    </w:p>
    <w:p w:rsidR="006D48C6" w:rsidRPr="007D7591" w:rsidRDefault="006D48C6" w:rsidP="001946D1">
      <w:pPr>
        <w:pStyle w:val="Heading4"/>
        <w:numPr>
          <w:ilvl w:val="0"/>
          <w:numId w:val="21"/>
        </w:numPr>
        <w:spacing w:after="0" w:line="240" w:lineRule="auto"/>
        <w:rPr>
          <w:b w:val="0"/>
          <w:color w:val="auto"/>
          <w:sz w:val="24"/>
          <w:szCs w:val="24"/>
        </w:rPr>
      </w:pPr>
      <w:r w:rsidRPr="007D7591">
        <w:rPr>
          <w:b w:val="0"/>
          <w:color w:val="auto"/>
          <w:sz w:val="24"/>
          <w:szCs w:val="24"/>
        </w:rPr>
        <w:t>Award</w:t>
      </w:r>
      <w:r w:rsidR="00490225">
        <w:rPr>
          <w:b w:val="0"/>
          <w:color w:val="auto"/>
          <w:sz w:val="24"/>
          <w:szCs w:val="24"/>
        </w:rPr>
        <w:t>ing</w:t>
      </w:r>
      <w:r w:rsidRPr="007D7591">
        <w:rPr>
          <w:b w:val="0"/>
          <w:color w:val="auto"/>
          <w:sz w:val="24"/>
          <w:szCs w:val="24"/>
        </w:rPr>
        <w:t xml:space="preserve"> a </w:t>
      </w:r>
      <w:r>
        <w:rPr>
          <w:b w:val="0"/>
          <w:color w:val="auto"/>
          <w:sz w:val="24"/>
          <w:szCs w:val="24"/>
        </w:rPr>
        <w:t xml:space="preserve">grade of zero or “F” </w:t>
      </w:r>
      <w:r w:rsidRPr="007D7591">
        <w:rPr>
          <w:b w:val="0"/>
          <w:color w:val="auto"/>
          <w:sz w:val="24"/>
          <w:szCs w:val="24"/>
        </w:rPr>
        <w:t>on the assignment or examination</w:t>
      </w:r>
    </w:p>
    <w:p w:rsidR="006D48C6" w:rsidRPr="007D7591" w:rsidRDefault="006D48C6" w:rsidP="001946D1">
      <w:pPr>
        <w:pStyle w:val="Heading4"/>
        <w:numPr>
          <w:ilvl w:val="0"/>
          <w:numId w:val="21"/>
        </w:numPr>
        <w:spacing w:after="0" w:line="240" w:lineRule="auto"/>
        <w:rPr>
          <w:b w:val="0"/>
          <w:color w:val="auto"/>
          <w:sz w:val="24"/>
          <w:szCs w:val="24"/>
        </w:rPr>
      </w:pPr>
      <w:r w:rsidRPr="007D7591">
        <w:rPr>
          <w:b w:val="0"/>
          <w:color w:val="auto"/>
          <w:sz w:val="24"/>
          <w:szCs w:val="24"/>
        </w:rPr>
        <w:t>Reduc</w:t>
      </w:r>
      <w:r w:rsidR="00490225">
        <w:rPr>
          <w:b w:val="0"/>
          <w:color w:val="auto"/>
          <w:sz w:val="24"/>
          <w:szCs w:val="24"/>
        </w:rPr>
        <w:t>ing</w:t>
      </w:r>
      <w:r w:rsidRPr="007D7591">
        <w:rPr>
          <w:b w:val="0"/>
          <w:color w:val="auto"/>
          <w:sz w:val="24"/>
          <w:szCs w:val="24"/>
        </w:rPr>
        <w:t xml:space="preserve"> the grade in the course</w:t>
      </w:r>
      <w:r>
        <w:rPr>
          <w:b w:val="0"/>
          <w:color w:val="auto"/>
          <w:sz w:val="24"/>
          <w:szCs w:val="24"/>
        </w:rPr>
        <w:t xml:space="preserve"> by one letter grade</w:t>
      </w:r>
    </w:p>
    <w:p w:rsidR="006D48C6" w:rsidRDefault="006D48C6" w:rsidP="001946D1">
      <w:pPr>
        <w:pStyle w:val="Heading4"/>
        <w:numPr>
          <w:ilvl w:val="0"/>
          <w:numId w:val="21"/>
        </w:numPr>
        <w:spacing w:after="0" w:line="240" w:lineRule="auto"/>
        <w:rPr>
          <w:b w:val="0"/>
          <w:color w:val="auto"/>
          <w:sz w:val="24"/>
          <w:szCs w:val="24"/>
        </w:rPr>
      </w:pPr>
      <w:r w:rsidRPr="007D7591">
        <w:rPr>
          <w:b w:val="0"/>
          <w:color w:val="auto"/>
          <w:sz w:val="24"/>
          <w:szCs w:val="24"/>
        </w:rPr>
        <w:t>Award</w:t>
      </w:r>
      <w:r w:rsidR="00490225">
        <w:rPr>
          <w:b w:val="0"/>
          <w:color w:val="auto"/>
          <w:sz w:val="24"/>
          <w:szCs w:val="24"/>
        </w:rPr>
        <w:t>ing</w:t>
      </w:r>
      <w:r w:rsidRPr="007D7591">
        <w:rPr>
          <w:b w:val="0"/>
          <w:color w:val="auto"/>
          <w:sz w:val="24"/>
          <w:szCs w:val="24"/>
        </w:rPr>
        <w:t xml:space="preserve"> a failing grade in the course</w:t>
      </w:r>
    </w:p>
    <w:p w:rsidR="00EC0696" w:rsidRDefault="00490225" w:rsidP="001946D1">
      <w:pPr>
        <w:pStyle w:val="Heading4"/>
        <w:numPr>
          <w:ilvl w:val="0"/>
          <w:numId w:val="21"/>
        </w:numPr>
        <w:spacing w:after="0" w:line="240" w:lineRule="auto"/>
        <w:rPr>
          <w:b w:val="0"/>
          <w:color w:val="auto"/>
          <w:sz w:val="24"/>
          <w:szCs w:val="24"/>
        </w:rPr>
      </w:pPr>
      <w:r>
        <w:rPr>
          <w:b w:val="0"/>
          <w:color w:val="auto"/>
          <w:sz w:val="24"/>
          <w:szCs w:val="24"/>
        </w:rPr>
        <w:t>W</w:t>
      </w:r>
      <w:r w:rsidR="00EC0696">
        <w:rPr>
          <w:b w:val="0"/>
          <w:color w:val="auto"/>
          <w:sz w:val="24"/>
          <w:szCs w:val="24"/>
        </w:rPr>
        <w:t xml:space="preserve">arning </w:t>
      </w:r>
      <w:r>
        <w:rPr>
          <w:b w:val="0"/>
          <w:color w:val="auto"/>
          <w:sz w:val="24"/>
          <w:szCs w:val="24"/>
        </w:rPr>
        <w:t>the student in writing about the incident</w:t>
      </w:r>
    </w:p>
    <w:p w:rsidR="006D48C6" w:rsidRDefault="006D48C6" w:rsidP="006D48C6">
      <w:pPr>
        <w:pStyle w:val="Heading4"/>
        <w:spacing w:after="0" w:line="240" w:lineRule="auto"/>
        <w:rPr>
          <w:b w:val="0"/>
          <w:color w:val="auto"/>
          <w:sz w:val="24"/>
          <w:szCs w:val="24"/>
        </w:rPr>
      </w:pPr>
    </w:p>
    <w:p w:rsidR="006D48C6" w:rsidRDefault="006D48C6" w:rsidP="006D48C6">
      <w:pPr>
        <w:pStyle w:val="Heading4"/>
        <w:spacing w:after="0" w:line="240" w:lineRule="auto"/>
        <w:rPr>
          <w:b w:val="0"/>
          <w:color w:val="auto"/>
          <w:sz w:val="24"/>
          <w:szCs w:val="24"/>
        </w:rPr>
      </w:pPr>
      <w:r w:rsidRPr="00E5417A">
        <w:rPr>
          <w:b w:val="0"/>
          <w:color w:val="auto"/>
          <w:sz w:val="24"/>
          <w:szCs w:val="24"/>
        </w:rPr>
        <w:lastRenderedPageBreak/>
        <w:t xml:space="preserve">Other </w:t>
      </w:r>
      <w:r w:rsidR="00CC545E">
        <w:rPr>
          <w:b w:val="0"/>
          <w:color w:val="auto"/>
          <w:sz w:val="24"/>
          <w:szCs w:val="24"/>
        </w:rPr>
        <w:t xml:space="preserve">faculty member-imposed </w:t>
      </w:r>
      <w:r w:rsidRPr="00E5417A">
        <w:rPr>
          <w:b w:val="0"/>
          <w:color w:val="auto"/>
          <w:sz w:val="24"/>
          <w:szCs w:val="24"/>
        </w:rPr>
        <w:t xml:space="preserve">penalties may be deemed appropriate in </w:t>
      </w:r>
      <w:r>
        <w:rPr>
          <w:b w:val="0"/>
          <w:color w:val="auto"/>
          <w:sz w:val="24"/>
          <w:szCs w:val="24"/>
        </w:rPr>
        <w:t>accordance</w:t>
      </w:r>
      <w:r w:rsidRPr="00E5417A">
        <w:rPr>
          <w:b w:val="0"/>
          <w:color w:val="auto"/>
          <w:sz w:val="24"/>
          <w:szCs w:val="24"/>
        </w:rPr>
        <w:t xml:space="preserve"> with the </w:t>
      </w:r>
      <w:r>
        <w:rPr>
          <w:b w:val="0"/>
          <w:color w:val="auto"/>
          <w:sz w:val="24"/>
          <w:szCs w:val="24"/>
        </w:rPr>
        <w:t xml:space="preserve">nature of the offense and related information that is set forth in the course </w:t>
      </w:r>
      <w:r w:rsidRPr="00E5417A">
        <w:rPr>
          <w:b w:val="0"/>
          <w:color w:val="auto"/>
          <w:sz w:val="24"/>
          <w:szCs w:val="24"/>
        </w:rPr>
        <w:t xml:space="preserve">syllabus and </w:t>
      </w:r>
      <w:r>
        <w:rPr>
          <w:b w:val="0"/>
          <w:color w:val="auto"/>
          <w:sz w:val="24"/>
          <w:szCs w:val="24"/>
        </w:rPr>
        <w:t>after</w:t>
      </w:r>
      <w:r w:rsidRPr="00E5417A">
        <w:rPr>
          <w:b w:val="0"/>
          <w:color w:val="auto"/>
          <w:sz w:val="24"/>
          <w:szCs w:val="24"/>
        </w:rPr>
        <w:t xml:space="preserve"> consultation wi</w:t>
      </w:r>
      <w:r>
        <w:rPr>
          <w:b w:val="0"/>
          <w:color w:val="auto"/>
          <w:sz w:val="24"/>
          <w:szCs w:val="24"/>
        </w:rPr>
        <w:t xml:space="preserve">th the </w:t>
      </w:r>
      <w:r w:rsidR="00CC545E">
        <w:rPr>
          <w:b w:val="0"/>
          <w:color w:val="auto"/>
          <w:sz w:val="24"/>
          <w:szCs w:val="24"/>
        </w:rPr>
        <w:t xml:space="preserve">faculty member’s </w:t>
      </w:r>
      <w:r w:rsidR="00B90DD9">
        <w:rPr>
          <w:b w:val="0"/>
          <w:color w:val="auto"/>
          <w:sz w:val="24"/>
          <w:szCs w:val="24"/>
        </w:rPr>
        <w:t>Chair/Director</w:t>
      </w:r>
      <w:r>
        <w:rPr>
          <w:b w:val="0"/>
          <w:color w:val="auto"/>
          <w:sz w:val="24"/>
          <w:szCs w:val="24"/>
        </w:rPr>
        <w:t xml:space="preserve">.  </w:t>
      </w:r>
    </w:p>
    <w:p w:rsidR="006D48C6" w:rsidRDefault="006D48C6" w:rsidP="003D3686">
      <w:pPr>
        <w:spacing w:after="0" w:line="240" w:lineRule="auto"/>
        <w:rPr>
          <w:rFonts w:ascii="Times New Roman" w:hAnsi="Times New Roman"/>
          <w:sz w:val="24"/>
          <w:szCs w:val="24"/>
        </w:rPr>
      </w:pPr>
    </w:p>
    <w:p w:rsidR="00FC7AA0" w:rsidRDefault="00FC7AA0" w:rsidP="00FC7AA0">
      <w:pPr>
        <w:pStyle w:val="Heading4"/>
        <w:spacing w:after="0" w:line="240" w:lineRule="auto"/>
        <w:rPr>
          <w:b w:val="0"/>
          <w:color w:val="auto"/>
          <w:sz w:val="24"/>
          <w:szCs w:val="24"/>
        </w:rPr>
      </w:pPr>
      <w:r>
        <w:rPr>
          <w:b w:val="0"/>
          <w:color w:val="auto"/>
          <w:sz w:val="24"/>
          <w:szCs w:val="24"/>
        </w:rPr>
        <w:t xml:space="preserve">Additional penalties may be considered by the university for students with any history of academic dishonesty or for incidents considered extremely serious.   Those additional penalties include:  </w:t>
      </w:r>
    </w:p>
    <w:p w:rsidR="00FC7AA0" w:rsidRDefault="00FC7AA0" w:rsidP="00FC7AA0">
      <w:pPr>
        <w:pStyle w:val="Heading4"/>
        <w:spacing w:after="0" w:line="240" w:lineRule="auto"/>
        <w:rPr>
          <w:b w:val="0"/>
          <w:color w:val="auto"/>
          <w:sz w:val="24"/>
          <w:szCs w:val="24"/>
        </w:rPr>
      </w:pPr>
    </w:p>
    <w:p w:rsidR="00FC7AA0" w:rsidRDefault="00FC7AA0" w:rsidP="00FC7AA0">
      <w:pPr>
        <w:pStyle w:val="Heading4"/>
        <w:numPr>
          <w:ilvl w:val="0"/>
          <w:numId w:val="15"/>
        </w:numPr>
        <w:spacing w:after="0" w:line="240" w:lineRule="auto"/>
        <w:rPr>
          <w:b w:val="0"/>
          <w:color w:val="auto"/>
          <w:sz w:val="24"/>
          <w:szCs w:val="24"/>
        </w:rPr>
      </w:pPr>
      <w:r>
        <w:rPr>
          <w:b w:val="0"/>
          <w:color w:val="auto"/>
          <w:sz w:val="24"/>
          <w:szCs w:val="24"/>
        </w:rPr>
        <w:t>Placement on university probation</w:t>
      </w:r>
    </w:p>
    <w:p w:rsidR="00FC7AA0" w:rsidRDefault="00FC7AA0" w:rsidP="00FC7AA0">
      <w:pPr>
        <w:pStyle w:val="Heading4"/>
        <w:numPr>
          <w:ilvl w:val="0"/>
          <w:numId w:val="15"/>
        </w:numPr>
        <w:spacing w:after="0" w:line="240" w:lineRule="auto"/>
        <w:rPr>
          <w:b w:val="0"/>
          <w:color w:val="auto"/>
          <w:sz w:val="24"/>
          <w:szCs w:val="24"/>
        </w:rPr>
      </w:pPr>
      <w:r>
        <w:rPr>
          <w:b w:val="0"/>
          <w:color w:val="auto"/>
          <w:sz w:val="24"/>
          <w:szCs w:val="24"/>
        </w:rPr>
        <w:t>S</w:t>
      </w:r>
      <w:r w:rsidRPr="007D7591">
        <w:rPr>
          <w:b w:val="0"/>
          <w:color w:val="auto"/>
          <w:sz w:val="24"/>
          <w:szCs w:val="24"/>
        </w:rPr>
        <w:t xml:space="preserve">uspension or permanent removal of the student from </w:t>
      </w:r>
      <w:r>
        <w:rPr>
          <w:b w:val="0"/>
          <w:color w:val="auto"/>
          <w:sz w:val="24"/>
          <w:szCs w:val="24"/>
        </w:rPr>
        <w:t>his or her</w:t>
      </w:r>
      <w:r w:rsidRPr="007D7591">
        <w:rPr>
          <w:b w:val="0"/>
          <w:color w:val="auto"/>
          <w:sz w:val="24"/>
          <w:szCs w:val="24"/>
        </w:rPr>
        <w:t xml:space="preserve"> program</w:t>
      </w:r>
    </w:p>
    <w:p w:rsidR="00FC7AA0" w:rsidRDefault="00FC7AA0" w:rsidP="00FC7AA0">
      <w:pPr>
        <w:pStyle w:val="Heading4"/>
        <w:numPr>
          <w:ilvl w:val="0"/>
          <w:numId w:val="15"/>
        </w:numPr>
        <w:spacing w:after="0" w:line="240" w:lineRule="auto"/>
        <w:rPr>
          <w:b w:val="0"/>
          <w:color w:val="auto"/>
          <w:sz w:val="24"/>
          <w:szCs w:val="24"/>
        </w:rPr>
      </w:pPr>
      <w:r>
        <w:rPr>
          <w:b w:val="0"/>
          <w:color w:val="auto"/>
          <w:sz w:val="24"/>
          <w:szCs w:val="24"/>
        </w:rPr>
        <w:t>S</w:t>
      </w:r>
      <w:r w:rsidRPr="007D7591">
        <w:rPr>
          <w:b w:val="0"/>
          <w:color w:val="auto"/>
          <w:sz w:val="24"/>
          <w:szCs w:val="24"/>
        </w:rPr>
        <w:t>uspensi</w:t>
      </w:r>
      <w:r>
        <w:rPr>
          <w:b w:val="0"/>
          <w:color w:val="auto"/>
          <w:sz w:val="24"/>
          <w:szCs w:val="24"/>
        </w:rPr>
        <w:t xml:space="preserve">on or expulsion </w:t>
      </w:r>
      <w:r w:rsidRPr="007D7591">
        <w:rPr>
          <w:b w:val="0"/>
          <w:color w:val="auto"/>
          <w:sz w:val="24"/>
          <w:szCs w:val="24"/>
        </w:rPr>
        <w:t>of the student from the university</w:t>
      </w:r>
      <w:r w:rsidRPr="00AC132C">
        <w:rPr>
          <w:b w:val="0"/>
          <w:color w:val="auto"/>
          <w:sz w:val="24"/>
          <w:szCs w:val="24"/>
        </w:rPr>
        <w:t xml:space="preserve"> </w:t>
      </w:r>
      <w:r>
        <w:rPr>
          <w:rStyle w:val="FootnoteReference"/>
          <w:b w:val="0"/>
          <w:color w:val="auto"/>
          <w:sz w:val="24"/>
          <w:szCs w:val="24"/>
        </w:rPr>
        <w:footnoteReference w:id="2"/>
      </w:r>
    </w:p>
    <w:p w:rsidR="00FC7AA0" w:rsidRDefault="00FC7AA0" w:rsidP="00FC7AA0">
      <w:pPr>
        <w:pStyle w:val="Heading4"/>
        <w:numPr>
          <w:ilvl w:val="0"/>
          <w:numId w:val="15"/>
        </w:numPr>
        <w:spacing w:after="0" w:line="240" w:lineRule="auto"/>
        <w:rPr>
          <w:b w:val="0"/>
          <w:color w:val="auto"/>
          <w:sz w:val="24"/>
          <w:szCs w:val="24"/>
        </w:rPr>
      </w:pPr>
      <w:r w:rsidRPr="00534704">
        <w:rPr>
          <w:b w:val="0"/>
          <w:color w:val="auto"/>
          <w:sz w:val="24"/>
          <w:szCs w:val="24"/>
        </w:rPr>
        <w:t>The marking of the student’s academic transcript with language indicating the reaso</w:t>
      </w:r>
      <w:r>
        <w:rPr>
          <w:b w:val="0"/>
          <w:color w:val="auto"/>
          <w:sz w:val="24"/>
          <w:szCs w:val="24"/>
        </w:rPr>
        <w:t>n for suspension or expulsion</w:t>
      </w:r>
    </w:p>
    <w:p w:rsidR="00FC7AA0" w:rsidRPr="00534704" w:rsidRDefault="00FC7AA0" w:rsidP="00FC7AA0">
      <w:pPr>
        <w:pStyle w:val="Heading4"/>
        <w:numPr>
          <w:ilvl w:val="0"/>
          <w:numId w:val="15"/>
        </w:numPr>
        <w:spacing w:after="0" w:line="240" w:lineRule="auto"/>
        <w:rPr>
          <w:b w:val="0"/>
          <w:color w:val="auto"/>
          <w:sz w:val="24"/>
          <w:szCs w:val="24"/>
        </w:rPr>
      </w:pPr>
      <w:r w:rsidRPr="00534704">
        <w:rPr>
          <w:b w:val="0"/>
          <w:color w:val="auto"/>
          <w:sz w:val="24"/>
          <w:szCs w:val="24"/>
        </w:rPr>
        <w:t>Revocation of a degree, if a degree had already been awarded</w:t>
      </w:r>
    </w:p>
    <w:p w:rsidR="00FC7AA0" w:rsidRDefault="00FC7AA0" w:rsidP="003D3686">
      <w:pPr>
        <w:spacing w:after="0" w:line="240" w:lineRule="auto"/>
        <w:rPr>
          <w:rFonts w:ascii="Times New Roman" w:hAnsi="Times New Roman"/>
          <w:sz w:val="24"/>
          <w:szCs w:val="24"/>
        </w:rPr>
      </w:pPr>
    </w:p>
    <w:p w:rsidR="003D3686" w:rsidRPr="00DD5B38" w:rsidRDefault="003D3686" w:rsidP="003D3686">
      <w:pPr>
        <w:spacing w:after="0" w:line="240" w:lineRule="auto"/>
        <w:rPr>
          <w:rFonts w:ascii="Times New Roman" w:hAnsi="Times New Roman"/>
          <w:sz w:val="24"/>
          <w:szCs w:val="24"/>
        </w:rPr>
      </w:pPr>
      <w:r w:rsidRPr="005451CF">
        <w:rPr>
          <w:rFonts w:ascii="Times New Roman" w:hAnsi="Times New Roman"/>
          <w:sz w:val="24"/>
          <w:szCs w:val="24"/>
        </w:rPr>
        <w:t xml:space="preserve">If the </w:t>
      </w:r>
      <w:r w:rsidR="00CC545E">
        <w:rPr>
          <w:rFonts w:ascii="Times New Roman" w:hAnsi="Times New Roman"/>
          <w:sz w:val="24"/>
          <w:szCs w:val="24"/>
        </w:rPr>
        <w:t>faculty member</w:t>
      </w:r>
      <w:r w:rsidR="00CC545E" w:rsidRPr="005451CF">
        <w:rPr>
          <w:rFonts w:ascii="Times New Roman" w:hAnsi="Times New Roman"/>
          <w:sz w:val="24"/>
          <w:szCs w:val="24"/>
        </w:rPr>
        <w:t xml:space="preserve"> </w:t>
      </w:r>
      <w:r w:rsidRPr="005451CF">
        <w:rPr>
          <w:rFonts w:ascii="Times New Roman" w:hAnsi="Times New Roman"/>
          <w:sz w:val="24"/>
          <w:szCs w:val="24"/>
        </w:rPr>
        <w:t>believes that the academic dishonesty is severe enough to recommend</w:t>
      </w:r>
      <w:r>
        <w:rPr>
          <w:rFonts w:ascii="Times New Roman" w:hAnsi="Times New Roman"/>
          <w:sz w:val="24"/>
          <w:szCs w:val="24"/>
        </w:rPr>
        <w:t xml:space="preserve"> probation,</w:t>
      </w:r>
      <w:r w:rsidRPr="005451CF">
        <w:rPr>
          <w:rFonts w:ascii="Times New Roman" w:hAnsi="Times New Roman"/>
          <w:sz w:val="24"/>
          <w:szCs w:val="24"/>
        </w:rPr>
        <w:t xml:space="preserve"> </w:t>
      </w:r>
      <w:r>
        <w:rPr>
          <w:rFonts w:ascii="Times New Roman" w:hAnsi="Times New Roman"/>
          <w:sz w:val="24"/>
          <w:szCs w:val="24"/>
        </w:rPr>
        <w:t xml:space="preserve">an administrative hold, program dismissal, </w:t>
      </w:r>
      <w:r w:rsidRPr="005451CF">
        <w:rPr>
          <w:rFonts w:ascii="Times New Roman" w:hAnsi="Times New Roman"/>
          <w:sz w:val="24"/>
          <w:szCs w:val="24"/>
        </w:rPr>
        <w:t>suspension</w:t>
      </w:r>
      <w:r>
        <w:rPr>
          <w:rFonts w:ascii="Times New Roman" w:hAnsi="Times New Roman"/>
          <w:sz w:val="24"/>
          <w:szCs w:val="24"/>
        </w:rPr>
        <w:t xml:space="preserve">, or expulsion, </w:t>
      </w:r>
      <w:r w:rsidRPr="005451CF">
        <w:rPr>
          <w:rFonts w:ascii="Times New Roman" w:hAnsi="Times New Roman"/>
          <w:sz w:val="24"/>
          <w:szCs w:val="24"/>
        </w:rPr>
        <w:t xml:space="preserve">the </w:t>
      </w:r>
      <w:r w:rsidR="00CC545E">
        <w:rPr>
          <w:rFonts w:ascii="Times New Roman" w:hAnsi="Times New Roman"/>
          <w:sz w:val="24"/>
          <w:szCs w:val="24"/>
        </w:rPr>
        <w:t xml:space="preserve">faculty member </w:t>
      </w:r>
      <w:r w:rsidR="00B263D3">
        <w:rPr>
          <w:rFonts w:ascii="Times New Roman" w:hAnsi="Times New Roman"/>
          <w:sz w:val="24"/>
          <w:szCs w:val="24"/>
        </w:rPr>
        <w:t>should</w:t>
      </w:r>
      <w:r w:rsidR="00C902FF">
        <w:rPr>
          <w:rFonts w:ascii="Times New Roman" w:hAnsi="Times New Roman"/>
          <w:sz w:val="24"/>
          <w:szCs w:val="24"/>
        </w:rPr>
        <w:t xml:space="preserve"> </w:t>
      </w:r>
      <w:r w:rsidR="00793AF1">
        <w:rPr>
          <w:rFonts w:ascii="Times New Roman" w:hAnsi="Times New Roman"/>
          <w:sz w:val="24"/>
          <w:szCs w:val="24"/>
        </w:rPr>
        <w:t>reference Section</w:t>
      </w:r>
      <w:r w:rsidR="00C902FF">
        <w:rPr>
          <w:rFonts w:ascii="Times New Roman" w:hAnsi="Times New Roman"/>
          <w:sz w:val="24"/>
          <w:szCs w:val="24"/>
        </w:rPr>
        <w:t xml:space="preserve"> D</w:t>
      </w:r>
      <w:r>
        <w:rPr>
          <w:rFonts w:ascii="Times New Roman" w:hAnsi="Times New Roman"/>
          <w:sz w:val="24"/>
          <w:szCs w:val="24"/>
        </w:rPr>
        <w:t xml:space="preserve"> of this document</w:t>
      </w:r>
      <w:r w:rsidRPr="005451CF">
        <w:rPr>
          <w:rFonts w:ascii="Times New Roman" w:hAnsi="Times New Roman"/>
          <w:sz w:val="24"/>
          <w:szCs w:val="24"/>
        </w:rPr>
        <w:t xml:space="preserve">.  </w:t>
      </w:r>
      <w:r w:rsidR="00691A24">
        <w:rPr>
          <w:rFonts w:ascii="Times New Roman" w:hAnsi="Times New Roman"/>
          <w:sz w:val="24"/>
          <w:szCs w:val="24"/>
        </w:rPr>
        <w:t>Throughout these procedures, all references to any number of “days” refer to business days (not weekends or holidays)</w:t>
      </w:r>
      <w:r w:rsidR="002A4789">
        <w:rPr>
          <w:rFonts w:ascii="Times New Roman" w:hAnsi="Times New Roman"/>
          <w:sz w:val="24"/>
          <w:szCs w:val="24"/>
        </w:rPr>
        <w:t>. If the faculty member is required to participate in the process, then “days” refers to business days (not weekends</w:t>
      </w:r>
      <w:r w:rsidR="00751BCC">
        <w:rPr>
          <w:rFonts w:ascii="Times New Roman" w:hAnsi="Times New Roman"/>
          <w:sz w:val="24"/>
          <w:szCs w:val="24"/>
        </w:rPr>
        <w:t xml:space="preserve">, </w:t>
      </w:r>
      <w:r w:rsidR="002A4789">
        <w:rPr>
          <w:rFonts w:ascii="Times New Roman" w:hAnsi="Times New Roman"/>
          <w:sz w:val="24"/>
          <w:szCs w:val="24"/>
        </w:rPr>
        <w:t xml:space="preserve"> holidays</w:t>
      </w:r>
      <w:r w:rsidR="00751BCC">
        <w:rPr>
          <w:rFonts w:ascii="Times New Roman" w:hAnsi="Times New Roman"/>
          <w:sz w:val="24"/>
          <w:szCs w:val="24"/>
        </w:rPr>
        <w:t xml:space="preserve"> or scheduled breaks when faculty are not expected to be available</w:t>
      </w:r>
      <w:r w:rsidR="002A4789">
        <w:rPr>
          <w:rFonts w:ascii="Times New Roman" w:hAnsi="Times New Roman"/>
          <w:sz w:val="24"/>
          <w:szCs w:val="24"/>
        </w:rPr>
        <w:t xml:space="preserve">) </w:t>
      </w:r>
      <w:r w:rsidR="00691A24">
        <w:rPr>
          <w:rFonts w:ascii="Times New Roman" w:hAnsi="Times New Roman"/>
          <w:sz w:val="24"/>
          <w:szCs w:val="24"/>
        </w:rPr>
        <w:t xml:space="preserve">in which the faculty member is on contract with the university.  </w:t>
      </w:r>
    </w:p>
    <w:p w:rsidR="003D3686" w:rsidRPr="007D7591" w:rsidRDefault="003D3686" w:rsidP="003D3686">
      <w:pPr>
        <w:spacing w:after="0" w:line="240" w:lineRule="auto"/>
        <w:ind w:left="720"/>
        <w:rPr>
          <w:rFonts w:ascii="Times New Roman" w:hAnsi="Times New Roman"/>
          <w:sz w:val="24"/>
          <w:szCs w:val="24"/>
        </w:rPr>
      </w:pPr>
    </w:p>
    <w:p w:rsidR="003D3686" w:rsidRDefault="003D3686" w:rsidP="003D3686">
      <w:pPr>
        <w:numPr>
          <w:ilvl w:val="0"/>
          <w:numId w:val="5"/>
        </w:numPr>
        <w:spacing w:after="0" w:line="240" w:lineRule="auto"/>
        <w:rPr>
          <w:rFonts w:ascii="Times New Roman" w:hAnsi="Times New Roman"/>
          <w:sz w:val="24"/>
          <w:szCs w:val="24"/>
        </w:rPr>
      </w:pPr>
      <w:r w:rsidRPr="007D7591">
        <w:rPr>
          <w:rFonts w:ascii="Times New Roman" w:hAnsi="Times New Roman"/>
          <w:sz w:val="24"/>
          <w:szCs w:val="24"/>
        </w:rPr>
        <w:t>Initiation of Process</w:t>
      </w:r>
    </w:p>
    <w:p w:rsidR="003D3686" w:rsidRPr="007D7591" w:rsidRDefault="003D3686" w:rsidP="003D3686">
      <w:pPr>
        <w:spacing w:after="0" w:line="240" w:lineRule="auto"/>
        <w:ind w:left="720"/>
        <w:rPr>
          <w:rFonts w:ascii="Times New Roman" w:hAnsi="Times New Roman"/>
          <w:sz w:val="24"/>
          <w:szCs w:val="24"/>
        </w:rPr>
      </w:pPr>
    </w:p>
    <w:p w:rsidR="003D3686" w:rsidRDefault="00CC545E" w:rsidP="003D3686">
      <w:pPr>
        <w:numPr>
          <w:ilvl w:val="1"/>
          <w:numId w:val="5"/>
        </w:numPr>
        <w:tabs>
          <w:tab w:val="clear" w:pos="1440"/>
          <w:tab w:val="num" w:pos="1080"/>
        </w:tabs>
        <w:spacing w:after="0" w:line="240" w:lineRule="auto"/>
        <w:ind w:left="1080"/>
        <w:rPr>
          <w:rFonts w:ascii="Times New Roman" w:hAnsi="Times New Roman"/>
          <w:sz w:val="24"/>
          <w:szCs w:val="24"/>
        </w:rPr>
      </w:pPr>
      <w:r>
        <w:rPr>
          <w:rFonts w:ascii="Times New Roman" w:hAnsi="Times New Roman"/>
          <w:sz w:val="24"/>
          <w:szCs w:val="24"/>
        </w:rPr>
        <w:t>As s</w:t>
      </w:r>
      <w:r w:rsidR="000556B0">
        <w:rPr>
          <w:rFonts w:ascii="Times New Roman" w:hAnsi="Times New Roman"/>
          <w:sz w:val="24"/>
          <w:szCs w:val="24"/>
        </w:rPr>
        <w:t xml:space="preserve">oon </w:t>
      </w:r>
      <w:r w:rsidR="00FC76BF">
        <w:rPr>
          <w:rFonts w:ascii="Times New Roman" w:hAnsi="Times New Roman"/>
          <w:sz w:val="24"/>
          <w:szCs w:val="24"/>
        </w:rPr>
        <w:t xml:space="preserve">as </w:t>
      </w:r>
      <w:r>
        <w:rPr>
          <w:rFonts w:ascii="Times New Roman" w:hAnsi="Times New Roman"/>
          <w:sz w:val="24"/>
          <w:szCs w:val="24"/>
        </w:rPr>
        <w:t>i</w:t>
      </w:r>
      <w:r w:rsidR="00FC76BF">
        <w:rPr>
          <w:rFonts w:ascii="Times New Roman" w:hAnsi="Times New Roman"/>
          <w:sz w:val="24"/>
          <w:szCs w:val="24"/>
        </w:rPr>
        <w:t xml:space="preserve">s </w:t>
      </w:r>
      <w:r w:rsidR="00C902FF">
        <w:rPr>
          <w:rFonts w:ascii="Times New Roman" w:hAnsi="Times New Roman"/>
          <w:sz w:val="24"/>
          <w:szCs w:val="24"/>
        </w:rPr>
        <w:t>practical</w:t>
      </w:r>
      <w:r>
        <w:rPr>
          <w:rFonts w:ascii="Times New Roman" w:hAnsi="Times New Roman"/>
          <w:sz w:val="24"/>
          <w:szCs w:val="24"/>
        </w:rPr>
        <w:t xml:space="preserve">, but in any event within </w:t>
      </w:r>
      <w:r w:rsidR="00691A24">
        <w:rPr>
          <w:rFonts w:ascii="Times New Roman" w:hAnsi="Times New Roman"/>
          <w:sz w:val="24"/>
          <w:szCs w:val="24"/>
        </w:rPr>
        <w:t xml:space="preserve">five (5) </w:t>
      </w:r>
      <w:r>
        <w:rPr>
          <w:rFonts w:ascii="Times New Roman" w:hAnsi="Times New Roman"/>
          <w:sz w:val="24"/>
          <w:szCs w:val="24"/>
        </w:rPr>
        <w:t>days</w:t>
      </w:r>
      <w:r w:rsidR="00FC76BF">
        <w:rPr>
          <w:rFonts w:ascii="Times New Roman" w:hAnsi="Times New Roman"/>
          <w:sz w:val="24"/>
          <w:szCs w:val="24"/>
        </w:rPr>
        <w:t xml:space="preserve"> </w:t>
      </w:r>
      <w:r w:rsidR="000556B0">
        <w:rPr>
          <w:rFonts w:ascii="Times New Roman" w:hAnsi="Times New Roman"/>
          <w:sz w:val="24"/>
          <w:szCs w:val="24"/>
        </w:rPr>
        <w:t xml:space="preserve">after the discovery of </w:t>
      </w:r>
      <w:r w:rsidR="003D3686">
        <w:rPr>
          <w:rFonts w:ascii="Times New Roman" w:hAnsi="Times New Roman"/>
          <w:sz w:val="24"/>
          <w:szCs w:val="24"/>
        </w:rPr>
        <w:t>the alleged academic dishonesty, t</w:t>
      </w:r>
      <w:r w:rsidR="003D3686" w:rsidRPr="007D7591">
        <w:rPr>
          <w:rFonts w:ascii="Times New Roman" w:hAnsi="Times New Roman"/>
          <w:sz w:val="24"/>
          <w:szCs w:val="24"/>
        </w:rPr>
        <w:t xml:space="preserve">he </w:t>
      </w:r>
      <w:r>
        <w:rPr>
          <w:rFonts w:ascii="Times New Roman" w:hAnsi="Times New Roman"/>
          <w:sz w:val="24"/>
          <w:szCs w:val="24"/>
        </w:rPr>
        <w:t>faculty member</w:t>
      </w:r>
      <w:r w:rsidRPr="007D7591">
        <w:rPr>
          <w:rFonts w:ascii="Times New Roman" w:hAnsi="Times New Roman"/>
          <w:sz w:val="24"/>
          <w:szCs w:val="24"/>
        </w:rPr>
        <w:t xml:space="preserve"> </w:t>
      </w:r>
      <w:r w:rsidR="003D3686" w:rsidRPr="007D7591">
        <w:rPr>
          <w:rFonts w:ascii="Times New Roman" w:hAnsi="Times New Roman"/>
          <w:sz w:val="24"/>
          <w:szCs w:val="24"/>
        </w:rPr>
        <w:t xml:space="preserve">informs his or her </w:t>
      </w:r>
      <w:r w:rsidR="00B90DD9">
        <w:rPr>
          <w:rFonts w:ascii="Times New Roman" w:hAnsi="Times New Roman"/>
          <w:sz w:val="24"/>
          <w:szCs w:val="24"/>
        </w:rPr>
        <w:t xml:space="preserve">Chair/Director </w:t>
      </w:r>
      <w:r w:rsidR="003D3686" w:rsidRPr="007D7591">
        <w:rPr>
          <w:rFonts w:ascii="Times New Roman" w:hAnsi="Times New Roman"/>
          <w:sz w:val="24"/>
          <w:szCs w:val="24"/>
        </w:rPr>
        <w:t>of the situation in writing</w:t>
      </w:r>
      <w:r>
        <w:rPr>
          <w:rFonts w:ascii="Times New Roman" w:hAnsi="Times New Roman"/>
          <w:sz w:val="24"/>
          <w:szCs w:val="24"/>
        </w:rPr>
        <w:t>,</w:t>
      </w:r>
      <w:r w:rsidR="003D3686">
        <w:rPr>
          <w:rStyle w:val="FootnoteReference"/>
          <w:rFonts w:ascii="Times New Roman" w:hAnsi="Times New Roman"/>
          <w:sz w:val="24"/>
          <w:szCs w:val="24"/>
        </w:rPr>
        <w:footnoteReference w:id="3"/>
      </w:r>
      <w:r w:rsidR="003D3686" w:rsidRPr="007D7591">
        <w:rPr>
          <w:rFonts w:ascii="Times New Roman" w:hAnsi="Times New Roman"/>
          <w:sz w:val="24"/>
          <w:szCs w:val="24"/>
        </w:rPr>
        <w:t xml:space="preserve"> detailing the evidence of the allegations</w:t>
      </w:r>
      <w:r w:rsidR="00C80AE8">
        <w:rPr>
          <w:rFonts w:ascii="Times New Roman" w:hAnsi="Times New Roman"/>
          <w:sz w:val="24"/>
          <w:szCs w:val="24"/>
        </w:rPr>
        <w:t xml:space="preserve">, the </w:t>
      </w:r>
      <w:r w:rsidR="00242619">
        <w:rPr>
          <w:rFonts w:ascii="Times New Roman" w:hAnsi="Times New Roman"/>
          <w:sz w:val="24"/>
          <w:szCs w:val="24"/>
        </w:rPr>
        <w:t>basis for</w:t>
      </w:r>
      <w:r w:rsidR="00C80AE8">
        <w:rPr>
          <w:rFonts w:ascii="Times New Roman" w:hAnsi="Times New Roman"/>
          <w:sz w:val="24"/>
          <w:szCs w:val="24"/>
        </w:rPr>
        <w:t xml:space="preserve"> the faculty member’s academic judgment,</w:t>
      </w:r>
      <w:r w:rsidR="003D3686">
        <w:rPr>
          <w:rFonts w:ascii="Times New Roman" w:hAnsi="Times New Roman"/>
          <w:sz w:val="24"/>
          <w:szCs w:val="24"/>
        </w:rPr>
        <w:t xml:space="preserve"> and the rules which may have been violated</w:t>
      </w:r>
      <w:r w:rsidR="003D3686" w:rsidRPr="007D7591">
        <w:rPr>
          <w:rFonts w:ascii="Times New Roman" w:hAnsi="Times New Roman"/>
          <w:sz w:val="24"/>
          <w:szCs w:val="24"/>
        </w:rPr>
        <w:t xml:space="preserve">.  </w:t>
      </w:r>
    </w:p>
    <w:p w:rsidR="003D3686" w:rsidRPr="007D7591" w:rsidRDefault="003D3686" w:rsidP="003D3686">
      <w:pPr>
        <w:spacing w:after="0" w:line="240" w:lineRule="auto"/>
        <w:ind w:left="1080"/>
        <w:rPr>
          <w:rFonts w:ascii="Times New Roman" w:hAnsi="Times New Roman"/>
          <w:sz w:val="24"/>
          <w:szCs w:val="24"/>
        </w:rPr>
      </w:pPr>
    </w:p>
    <w:p w:rsidR="003D3686" w:rsidRDefault="003D3686" w:rsidP="003D3686">
      <w:pPr>
        <w:numPr>
          <w:ilvl w:val="1"/>
          <w:numId w:val="5"/>
        </w:numPr>
        <w:tabs>
          <w:tab w:val="clear" w:pos="1440"/>
          <w:tab w:val="num" w:pos="1080"/>
        </w:tabs>
        <w:spacing w:after="0" w:line="240" w:lineRule="auto"/>
        <w:ind w:left="1080"/>
        <w:rPr>
          <w:rFonts w:ascii="Times New Roman" w:hAnsi="Times New Roman"/>
          <w:sz w:val="24"/>
          <w:szCs w:val="24"/>
        </w:rPr>
      </w:pPr>
      <w:r>
        <w:rPr>
          <w:rFonts w:ascii="Times New Roman" w:hAnsi="Times New Roman"/>
          <w:sz w:val="24"/>
          <w:szCs w:val="24"/>
        </w:rPr>
        <w:t>At the same time, t</w:t>
      </w:r>
      <w:r w:rsidRPr="007D7591">
        <w:rPr>
          <w:rFonts w:ascii="Times New Roman" w:hAnsi="Times New Roman"/>
          <w:sz w:val="24"/>
          <w:szCs w:val="24"/>
        </w:rPr>
        <w:t xml:space="preserve">he </w:t>
      </w:r>
      <w:r w:rsidR="00C80AE8">
        <w:rPr>
          <w:rFonts w:ascii="Times New Roman" w:hAnsi="Times New Roman"/>
          <w:sz w:val="24"/>
          <w:szCs w:val="24"/>
        </w:rPr>
        <w:t>faculty member</w:t>
      </w:r>
      <w:r w:rsidR="00C80AE8" w:rsidRPr="007D7591">
        <w:rPr>
          <w:rFonts w:ascii="Times New Roman" w:hAnsi="Times New Roman"/>
          <w:sz w:val="24"/>
          <w:szCs w:val="24"/>
        </w:rPr>
        <w:t xml:space="preserve"> </w:t>
      </w:r>
      <w:r w:rsidRPr="007D7591">
        <w:rPr>
          <w:rFonts w:ascii="Times New Roman" w:hAnsi="Times New Roman"/>
          <w:sz w:val="24"/>
          <w:szCs w:val="24"/>
        </w:rPr>
        <w:t xml:space="preserve">informs the </w:t>
      </w:r>
      <w:r>
        <w:rPr>
          <w:rFonts w:ascii="Times New Roman" w:hAnsi="Times New Roman"/>
          <w:sz w:val="24"/>
          <w:szCs w:val="24"/>
        </w:rPr>
        <w:t xml:space="preserve">Dean or the </w:t>
      </w:r>
      <w:r w:rsidRPr="007D7591">
        <w:rPr>
          <w:rFonts w:ascii="Times New Roman" w:hAnsi="Times New Roman"/>
          <w:sz w:val="24"/>
          <w:szCs w:val="24"/>
        </w:rPr>
        <w:t>Dean’s designee about the alleged academic dishonesty.  The Dean</w:t>
      </w:r>
      <w:r>
        <w:rPr>
          <w:rFonts w:ascii="Times New Roman" w:hAnsi="Times New Roman"/>
          <w:sz w:val="24"/>
          <w:szCs w:val="24"/>
        </w:rPr>
        <w:t xml:space="preserve"> or his or her</w:t>
      </w:r>
      <w:r w:rsidRPr="007D7591">
        <w:rPr>
          <w:rFonts w:ascii="Times New Roman" w:hAnsi="Times New Roman"/>
          <w:sz w:val="24"/>
          <w:szCs w:val="24"/>
        </w:rPr>
        <w:t xml:space="preserve"> designee checks the </w:t>
      </w:r>
      <w:r>
        <w:rPr>
          <w:rFonts w:ascii="Times New Roman" w:hAnsi="Times New Roman"/>
          <w:sz w:val="24"/>
          <w:szCs w:val="24"/>
        </w:rPr>
        <w:t xml:space="preserve">appropriate Academic Dishonesty </w:t>
      </w:r>
      <w:r w:rsidRPr="007D7591">
        <w:rPr>
          <w:rFonts w:ascii="Times New Roman" w:hAnsi="Times New Roman"/>
          <w:sz w:val="24"/>
          <w:szCs w:val="24"/>
        </w:rPr>
        <w:t>Database</w:t>
      </w:r>
      <w:r>
        <w:rPr>
          <w:rStyle w:val="FootnoteReference"/>
          <w:rFonts w:ascii="Times New Roman" w:hAnsi="Times New Roman"/>
          <w:sz w:val="24"/>
          <w:szCs w:val="24"/>
        </w:rPr>
        <w:footnoteReference w:id="4"/>
      </w:r>
      <w:r w:rsidRPr="007D7591">
        <w:rPr>
          <w:rFonts w:ascii="Times New Roman" w:hAnsi="Times New Roman"/>
          <w:sz w:val="24"/>
          <w:szCs w:val="24"/>
        </w:rPr>
        <w:t xml:space="preserve"> to determine whether the</w:t>
      </w:r>
      <w:r w:rsidR="004918AC">
        <w:rPr>
          <w:rFonts w:ascii="Times New Roman" w:hAnsi="Times New Roman"/>
          <w:sz w:val="24"/>
          <w:szCs w:val="24"/>
        </w:rPr>
        <w:t xml:space="preserve"> alleged</w:t>
      </w:r>
      <w:r w:rsidRPr="007D7591">
        <w:rPr>
          <w:rFonts w:ascii="Times New Roman" w:hAnsi="Times New Roman"/>
          <w:sz w:val="24"/>
          <w:szCs w:val="24"/>
        </w:rPr>
        <w:t xml:space="preserve"> incident is a first</w:t>
      </w:r>
      <w:r>
        <w:rPr>
          <w:rFonts w:ascii="Times New Roman" w:hAnsi="Times New Roman"/>
          <w:sz w:val="24"/>
          <w:szCs w:val="24"/>
        </w:rPr>
        <w:t xml:space="preserve"> or </w:t>
      </w:r>
      <w:r w:rsidR="00751BCC">
        <w:rPr>
          <w:rFonts w:ascii="Times New Roman" w:hAnsi="Times New Roman"/>
          <w:sz w:val="24"/>
          <w:szCs w:val="24"/>
        </w:rPr>
        <w:t xml:space="preserve">subsequent </w:t>
      </w:r>
      <w:r w:rsidRPr="007D7591">
        <w:rPr>
          <w:rFonts w:ascii="Times New Roman" w:hAnsi="Times New Roman"/>
          <w:sz w:val="24"/>
          <w:szCs w:val="24"/>
        </w:rPr>
        <w:t>offense.</w:t>
      </w:r>
      <w:r>
        <w:rPr>
          <w:rFonts w:ascii="Times New Roman" w:hAnsi="Times New Roman"/>
          <w:sz w:val="24"/>
          <w:szCs w:val="24"/>
        </w:rPr>
        <w:t xml:space="preserve">  If a record of two prior offenses exists</w:t>
      </w:r>
      <w:r w:rsidR="00581141">
        <w:rPr>
          <w:rFonts w:ascii="Times New Roman" w:hAnsi="Times New Roman"/>
          <w:sz w:val="24"/>
          <w:szCs w:val="24"/>
        </w:rPr>
        <w:t xml:space="preserve"> or if the suspected offense is severe</w:t>
      </w:r>
      <w:r>
        <w:rPr>
          <w:rFonts w:ascii="Times New Roman" w:hAnsi="Times New Roman"/>
          <w:sz w:val="24"/>
          <w:szCs w:val="24"/>
        </w:rPr>
        <w:t>, all pa</w:t>
      </w:r>
      <w:r w:rsidR="00C902FF">
        <w:rPr>
          <w:rFonts w:ascii="Times New Roman" w:hAnsi="Times New Roman"/>
          <w:sz w:val="24"/>
          <w:szCs w:val="24"/>
        </w:rPr>
        <w:t>rties should refer to Section D</w:t>
      </w:r>
      <w:r w:rsidR="00C80AE8">
        <w:rPr>
          <w:rFonts w:ascii="Times New Roman" w:hAnsi="Times New Roman"/>
          <w:sz w:val="24"/>
          <w:szCs w:val="24"/>
        </w:rPr>
        <w:t xml:space="preserve"> of this document</w:t>
      </w:r>
      <w:r>
        <w:rPr>
          <w:rFonts w:ascii="Times New Roman" w:hAnsi="Times New Roman"/>
          <w:sz w:val="24"/>
          <w:szCs w:val="24"/>
        </w:rPr>
        <w:t xml:space="preserve">.  </w:t>
      </w:r>
    </w:p>
    <w:p w:rsidR="003D3686" w:rsidRDefault="003D3686" w:rsidP="003D3686">
      <w:pPr>
        <w:spacing w:after="0" w:line="240" w:lineRule="auto"/>
        <w:ind w:left="1440"/>
        <w:rPr>
          <w:rFonts w:ascii="Times New Roman" w:hAnsi="Times New Roman"/>
          <w:sz w:val="24"/>
          <w:szCs w:val="24"/>
        </w:rPr>
      </w:pPr>
    </w:p>
    <w:p w:rsidR="003D3686" w:rsidRDefault="003D3686" w:rsidP="003D3686">
      <w:pPr>
        <w:numPr>
          <w:ilvl w:val="0"/>
          <w:numId w:val="5"/>
        </w:numPr>
        <w:spacing w:after="0" w:line="240" w:lineRule="auto"/>
        <w:rPr>
          <w:rFonts w:ascii="Times New Roman" w:hAnsi="Times New Roman"/>
          <w:sz w:val="24"/>
          <w:szCs w:val="24"/>
        </w:rPr>
      </w:pPr>
      <w:r>
        <w:rPr>
          <w:rFonts w:ascii="Times New Roman" w:hAnsi="Times New Roman"/>
          <w:sz w:val="24"/>
          <w:szCs w:val="24"/>
        </w:rPr>
        <w:t xml:space="preserve">Review and </w:t>
      </w:r>
      <w:r w:rsidRPr="007D7591">
        <w:rPr>
          <w:rFonts w:ascii="Times New Roman" w:hAnsi="Times New Roman"/>
          <w:sz w:val="24"/>
          <w:szCs w:val="24"/>
        </w:rPr>
        <w:t>Decision</w:t>
      </w:r>
    </w:p>
    <w:p w:rsidR="003D3686" w:rsidRPr="007D7591" w:rsidRDefault="003D3686" w:rsidP="003D3686">
      <w:pPr>
        <w:spacing w:after="0" w:line="240" w:lineRule="auto"/>
        <w:ind w:left="720"/>
        <w:rPr>
          <w:rFonts w:ascii="Times New Roman" w:hAnsi="Times New Roman"/>
          <w:sz w:val="24"/>
          <w:szCs w:val="24"/>
        </w:rPr>
      </w:pPr>
    </w:p>
    <w:p w:rsidR="00E7549D" w:rsidRDefault="002A4789" w:rsidP="0092067A">
      <w:pPr>
        <w:numPr>
          <w:ilvl w:val="1"/>
          <w:numId w:val="5"/>
        </w:numPr>
        <w:tabs>
          <w:tab w:val="clear" w:pos="1440"/>
          <w:tab w:val="num" w:pos="1080"/>
        </w:tabs>
        <w:spacing w:after="0" w:line="240" w:lineRule="auto"/>
        <w:ind w:left="1080"/>
        <w:rPr>
          <w:rFonts w:ascii="Times New Roman" w:hAnsi="Times New Roman"/>
          <w:sz w:val="24"/>
          <w:szCs w:val="24"/>
        </w:rPr>
      </w:pPr>
      <w:r>
        <w:rPr>
          <w:rFonts w:ascii="Times New Roman" w:hAnsi="Times New Roman"/>
          <w:sz w:val="24"/>
          <w:szCs w:val="24"/>
        </w:rPr>
        <w:t>Within five (5) days of t</w:t>
      </w:r>
      <w:r w:rsidR="003D3686" w:rsidRPr="00FD3CF3">
        <w:rPr>
          <w:rFonts w:ascii="Times New Roman" w:hAnsi="Times New Roman"/>
          <w:sz w:val="24"/>
          <w:szCs w:val="24"/>
        </w:rPr>
        <w:t xml:space="preserve">he discovery of the alleged academic dishonesty, the </w:t>
      </w:r>
      <w:r w:rsidR="00C80AE8">
        <w:rPr>
          <w:rFonts w:ascii="Times New Roman" w:hAnsi="Times New Roman"/>
          <w:sz w:val="24"/>
          <w:szCs w:val="24"/>
        </w:rPr>
        <w:t xml:space="preserve">faculty member </w:t>
      </w:r>
      <w:r w:rsidR="003D3686" w:rsidRPr="00FD3CF3">
        <w:rPr>
          <w:rFonts w:ascii="Times New Roman" w:hAnsi="Times New Roman"/>
          <w:sz w:val="24"/>
          <w:szCs w:val="24"/>
        </w:rPr>
        <w:t xml:space="preserve">communicates in writing the allegation of academic dishonesty to the student. The communication </w:t>
      </w:r>
      <w:r w:rsidR="003D3686">
        <w:rPr>
          <w:rFonts w:ascii="Times New Roman" w:hAnsi="Times New Roman"/>
          <w:sz w:val="24"/>
          <w:szCs w:val="24"/>
        </w:rPr>
        <w:t xml:space="preserve">must </w:t>
      </w:r>
      <w:r w:rsidR="003D3686" w:rsidRPr="00FD3CF3">
        <w:rPr>
          <w:rFonts w:ascii="Times New Roman" w:hAnsi="Times New Roman"/>
          <w:sz w:val="24"/>
          <w:szCs w:val="24"/>
        </w:rPr>
        <w:t xml:space="preserve">include the allegation, a </w:t>
      </w:r>
      <w:r w:rsidR="003D3686">
        <w:rPr>
          <w:rFonts w:ascii="Times New Roman" w:hAnsi="Times New Roman"/>
          <w:sz w:val="24"/>
          <w:szCs w:val="24"/>
        </w:rPr>
        <w:t xml:space="preserve">sufficiently detailed </w:t>
      </w:r>
      <w:r w:rsidR="003D3686" w:rsidRPr="00FD3CF3">
        <w:rPr>
          <w:rFonts w:ascii="Times New Roman" w:hAnsi="Times New Roman"/>
          <w:sz w:val="24"/>
          <w:szCs w:val="24"/>
        </w:rPr>
        <w:t>description</w:t>
      </w:r>
      <w:r w:rsidR="00C902FF">
        <w:rPr>
          <w:rFonts w:ascii="Times New Roman" w:hAnsi="Times New Roman"/>
          <w:sz w:val="24"/>
          <w:szCs w:val="24"/>
        </w:rPr>
        <w:t>,</w:t>
      </w:r>
      <w:r w:rsidR="003D3686" w:rsidRPr="00FD3CF3">
        <w:rPr>
          <w:rFonts w:ascii="Times New Roman" w:hAnsi="Times New Roman"/>
          <w:sz w:val="24"/>
          <w:szCs w:val="24"/>
        </w:rPr>
        <w:t xml:space="preserve"> </w:t>
      </w:r>
      <w:r w:rsidR="003D3686">
        <w:rPr>
          <w:rFonts w:ascii="Times New Roman" w:hAnsi="Times New Roman"/>
          <w:sz w:val="24"/>
          <w:szCs w:val="24"/>
        </w:rPr>
        <w:t>or copy</w:t>
      </w:r>
      <w:r w:rsidR="00C902FF">
        <w:rPr>
          <w:rFonts w:ascii="Times New Roman" w:hAnsi="Times New Roman"/>
          <w:sz w:val="24"/>
          <w:szCs w:val="24"/>
        </w:rPr>
        <w:t>,</w:t>
      </w:r>
      <w:r w:rsidR="003D3686">
        <w:rPr>
          <w:rFonts w:ascii="Times New Roman" w:hAnsi="Times New Roman"/>
          <w:sz w:val="24"/>
          <w:szCs w:val="24"/>
        </w:rPr>
        <w:t xml:space="preserve"> </w:t>
      </w:r>
      <w:r w:rsidR="00C902FF">
        <w:rPr>
          <w:rFonts w:ascii="Times New Roman" w:hAnsi="Times New Roman"/>
          <w:sz w:val="24"/>
          <w:szCs w:val="24"/>
        </w:rPr>
        <w:t xml:space="preserve">of the </w:t>
      </w:r>
      <w:r w:rsidR="003D3686" w:rsidRPr="00FD3CF3">
        <w:rPr>
          <w:rFonts w:ascii="Times New Roman" w:hAnsi="Times New Roman"/>
          <w:sz w:val="24"/>
          <w:szCs w:val="24"/>
        </w:rPr>
        <w:t>evidence</w:t>
      </w:r>
      <w:r w:rsidR="00C902FF">
        <w:rPr>
          <w:rFonts w:ascii="Times New Roman" w:hAnsi="Times New Roman"/>
          <w:sz w:val="24"/>
          <w:szCs w:val="24"/>
        </w:rPr>
        <w:t xml:space="preserve"> and other relevant information collected</w:t>
      </w:r>
      <w:r w:rsidR="004918AC" w:rsidRPr="00FD3CF3">
        <w:rPr>
          <w:rFonts w:ascii="Times New Roman" w:hAnsi="Times New Roman"/>
          <w:sz w:val="24"/>
          <w:szCs w:val="24"/>
        </w:rPr>
        <w:t xml:space="preserve">, </w:t>
      </w:r>
      <w:r w:rsidR="004918AC">
        <w:rPr>
          <w:rFonts w:ascii="Times New Roman" w:hAnsi="Times New Roman"/>
          <w:sz w:val="24"/>
          <w:szCs w:val="24"/>
        </w:rPr>
        <w:t>a</w:t>
      </w:r>
      <w:r w:rsidR="003D3686">
        <w:rPr>
          <w:rFonts w:ascii="Times New Roman" w:hAnsi="Times New Roman"/>
          <w:sz w:val="24"/>
          <w:szCs w:val="24"/>
        </w:rPr>
        <w:t xml:space="preserve"> reference to the specific rules or policies which may have been violated, </w:t>
      </w:r>
      <w:r w:rsidR="00EE30BD">
        <w:rPr>
          <w:rFonts w:ascii="Times New Roman" w:hAnsi="Times New Roman"/>
          <w:sz w:val="24"/>
          <w:szCs w:val="24"/>
        </w:rPr>
        <w:t xml:space="preserve">the proposed sanction to be imposed upon the student, </w:t>
      </w:r>
      <w:r w:rsidR="00C80AE8">
        <w:rPr>
          <w:rFonts w:ascii="Times New Roman" w:hAnsi="Times New Roman"/>
          <w:sz w:val="24"/>
          <w:szCs w:val="24"/>
        </w:rPr>
        <w:t>a copy of this policy</w:t>
      </w:r>
      <w:r w:rsidR="00242619">
        <w:rPr>
          <w:rFonts w:ascii="Times New Roman" w:hAnsi="Times New Roman"/>
          <w:sz w:val="24"/>
          <w:szCs w:val="24"/>
        </w:rPr>
        <w:t xml:space="preserve"> and a specific reference to the student’s right to appeal decisions made in accordance with this policy</w:t>
      </w:r>
      <w:r w:rsidR="00C80AE8">
        <w:rPr>
          <w:rFonts w:ascii="Times New Roman" w:hAnsi="Times New Roman"/>
          <w:sz w:val="24"/>
          <w:szCs w:val="24"/>
        </w:rPr>
        <w:t xml:space="preserve">, </w:t>
      </w:r>
      <w:r w:rsidR="003D3686" w:rsidRPr="00FD3CF3">
        <w:rPr>
          <w:rFonts w:ascii="Times New Roman" w:hAnsi="Times New Roman"/>
          <w:sz w:val="24"/>
          <w:szCs w:val="24"/>
        </w:rPr>
        <w:t xml:space="preserve">and </w:t>
      </w:r>
      <w:r w:rsidR="00C80AE8">
        <w:rPr>
          <w:rFonts w:ascii="Times New Roman" w:hAnsi="Times New Roman"/>
          <w:sz w:val="24"/>
          <w:szCs w:val="24"/>
        </w:rPr>
        <w:t>a request that</w:t>
      </w:r>
      <w:r w:rsidR="003D3686">
        <w:rPr>
          <w:rFonts w:ascii="Times New Roman" w:hAnsi="Times New Roman"/>
          <w:sz w:val="24"/>
          <w:szCs w:val="24"/>
        </w:rPr>
        <w:t xml:space="preserve"> the student </w:t>
      </w:r>
      <w:r w:rsidR="004918AC" w:rsidRPr="00FD3CF3">
        <w:rPr>
          <w:rFonts w:ascii="Times New Roman" w:hAnsi="Times New Roman"/>
          <w:sz w:val="24"/>
          <w:szCs w:val="24"/>
        </w:rPr>
        <w:t>schedule</w:t>
      </w:r>
      <w:r w:rsidR="003D3686">
        <w:rPr>
          <w:rFonts w:ascii="Times New Roman" w:hAnsi="Times New Roman"/>
          <w:sz w:val="24"/>
          <w:szCs w:val="24"/>
        </w:rPr>
        <w:t xml:space="preserve"> a </w:t>
      </w:r>
      <w:r w:rsidR="003D3686" w:rsidRPr="00FD3CF3">
        <w:rPr>
          <w:rFonts w:ascii="Times New Roman" w:hAnsi="Times New Roman"/>
          <w:sz w:val="24"/>
          <w:szCs w:val="24"/>
        </w:rPr>
        <w:t>meet</w:t>
      </w:r>
      <w:r w:rsidR="003D3686">
        <w:rPr>
          <w:rFonts w:ascii="Times New Roman" w:hAnsi="Times New Roman"/>
          <w:sz w:val="24"/>
          <w:szCs w:val="24"/>
        </w:rPr>
        <w:t>ing</w:t>
      </w:r>
      <w:r w:rsidR="00C902FF">
        <w:rPr>
          <w:rFonts w:ascii="Times New Roman" w:hAnsi="Times New Roman"/>
          <w:sz w:val="24"/>
          <w:szCs w:val="24"/>
        </w:rPr>
        <w:t xml:space="preserve"> with the </w:t>
      </w:r>
      <w:r w:rsidR="00C80AE8">
        <w:rPr>
          <w:rFonts w:ascii="Times New Roman" w:hAnsi="Times New Roman"/>
          <w:sz w:val="24"/>
          <w:szCs w:val="24"/>
        </w:rPr>
        <w:t xml:space="preserve">faculty member </w:t>
      </w:r>
      <w:r w:rsidR="00C902FF">
        <w:rPr>
          <w:rFonts w:ascii="Times New Roman" w:hAnsi="Times New Roman"/>
          <w:sz w:val="24"/>
          <w:szCs w:val="24"/>
        </w:rPr>
        <w:t xml:space="preserve">in person, </w:t>
      </w:r>
      <w:r w:rsidR="003D3686" w:rsidRPr="00FD3CF3">
        <w:rPr>
          <w:rFonts w:ascii="Times New Roman" w:hAnsi="Times New Roman"/>
          <w:sz w:val="24"/>
          <w:szCs w:val="24"/>
        </w:rPr>
        <w:t>via telephone</w:t>
      </w:r>
      <w:r w:rsidR="00C902FF">
        <w:rPr>
          <w:rFonts w:ascii="Times New Roman" w:hAnsi="Times New Roman"/>
          <w:sz w:val="24"/>
          <w:szCs w:val="24"/>
        </w:rPr>
        <w:t xml:space="preserve">, or by other </w:t>
      </w:r>
      <w:r w:rsidR="00793AF1">
        <w:rPr>
          <w:rFonts w:ascii="Times New Roman" w:hAnsi="Times New Roman"/>
          <w:sz w:val="24"/>
          <w:szCs w:val="24"/>
        </w:rPr>
        <w:t>meeting assist</w:t>
      </w:r>
      <w:r w:rsidR="00C80AE8">
        <w:rPr>
          <w:rFonts w:ascii="Times New Roman" w:hAnsi="Times New Roman"/>
          <w:sz w:val="24"/>
          <w:szCs w:val="24"/>
        </w:rPr>
        <w:t>ive</w:t>
      </w:r>
      <w:r w:rsidR="00793AF1">
        <w:rPr>
          <w:rFonts w:ascii="Times New Roman" w:hAnsi="Times New Roman"/>
          <w:sz w:val="24"/>
          <w:szCs w:val="24"/>
        </w:rPr>
        <w:t xml:space="preserve"> technologies </w:t>
      </w:r>
      <w:r w:rsidR="00C80AE8">
        <w:rPr>
          <w:rFonts w:ascii="Times New Roman" w:hAnsi="Times New Roman"/>
          <w:sz w:val="24"/>
          <w:szCs w:val="24"/>
        </w:rPr>
        <w:t>(</w:t>
      </w:r>
      <w:r w:rsidR="00C902FF">
        <w:rPr>
          <w:rFonts w:ascii="Times New Roman" w:hAnsi="Times New Roman"/>
          <w:sz w:val="24"/>
          <w:szCs w:val="24"/>
        </w:rPr>
        <w:t>such as Skype</w:t>
      </w:r>
      <w:r w:rsidR="00C80AE8">
        <w:rPr>
          <w:rFonts w:ascii="Times New Roman" w:hAnsi="Times New Roman"/>
          <w:sz w:val="24"/>
          <w:szCs w:val="24"/>
        </w:rPr>
        <w:t>)</w:t>
      </w:r>
      <w:r w:rsidR="004918AC">
        <w:rPr>
          <w:rFonts w:ascii="Times New Roman" w:hAnsi="Times New Roman"/>
          <w:sz w:val="24"/>
          <w:szCs w:val="24"/>
        </w:rPr>
        <w:t xml:space="preserve">.  </w:t>
      </w:r>
      <w:r w:rsidR="00EE30BD" w:rsidRPr="00FD3CF3">
        <w:rPr>
          <w:rFonts w:ascii="Times New Roman" w:hAnsi="Times New Roman"/>
          <w:sz w:val="24"/>
          <w:szCs w:val="24"/>
        </w:rPr>
        <w:t xml:space="preserve">The communication must also state that if the student fails to </w:t>
      </w:r>
      <w:r w:rsidR="00EE30BD">
        <w:rPr>
          <w:rFonts w:ascii="Times New Roman" w:hAnsi="Times New Roman"/>
          <w:sz w:val="24"/>
          <w:szCs w:val="24"/>
        </w:rPr>
        <w:t xml:space="preserve">respond to </w:t>
      </w:r>
      <w:r w:rsidR="00EE30BD" w:rsidRPr="00FD3CF3">
        <w:rPr>
          <w:rFonts w:ascii="Times New Roman" w:hAnsi="Times New Roman"/>
          <w:sz w:val="24"/>
          <w:szCs w:val="24"/>
        </w:rPr>
        <w:t>this request for a meeting</w:t>
      </w:r>
      <w:r w:rsidR="00EE30BD">
        <w:rPr>
          <w:rFonts w:ascii="Times New Roman" w:hAnsi="Times New Roman"/>
          <w:sz w:val="24"/>
          <w:szCs w:val="24"/>
        </w:rPr>
        <w:t xml:space="preserve"> or does not</w:t>
      </w:r>
      <w:r w:rsidR="0092067A">
        <w:rPr>
          <w:rFonts w:ascii="Times New Roman" w:hAnsi="Times New Roman"/>
          <w:sz w:val="24"/>
          <w:szCs w:val="24"/>
        </w:rPr>
        <w:t xml:space="preserve"> </w:t>
      </w:r>
      <w:r w:rsidR="00EE30BD">
        <w:rPr>
          <w:rFonts w:ascii="Times New Roman" w:hAnsi="Times New Roman"/>
          <w:sz w:val="24"/>
          <w:szCs w:val="24"/>
        </w:rPr>
        <w:t>schedule a meeting in accordance with this policy, or fails to attend the scheduled meeting</w:t>
      </w:r>
      <w:r w:rsidR="00EE30BD" w:rsidRPr="00FD3CF3">
        <w:rPr>
          <w:rFonts w:ascii="Times New Roman" w:hAnsi="Times New Roman"/>
          <w:sz w:val="24"/>
          <w:szCs w:val="24"/>
        </w:rPr>
        <w:t xml:space="preserve">, the student has </w:t>
      </w:r>
      <w:r w:rsidR="00EE30BD">
        <w:rPr>
          <w:rFonts w:ascii="Times New Roman" w:hAnsi="Times New Roman"/>
          <w:sz w:val="24"/>
          <w:szCs w:val="24"/>
        </w:rPr>
        <w:t xml:space="preserve">voluntarily </w:t>
      </w:r>
      <w:r w:rsidR="00EE30BD" w:rsidRPr="00FD3CF3">
        <w:rPr>
          <w:rFonts w:ascii="Times New Roman" w:hAnsi="Times New Roman"/>
          <w:sz w:val="24"/>
          <w:szCs w:val="24"/>
        </w:rPr>
        <w:t xml:space="preserve">given up his or her right </w:t>
      </w:r>
      <w:r w:rsidR="00EE30BD">
        <w:rPr>
          <w:rFonts w:ascii="Times New Roman" w:hAnsi="Times New Roman"/>
          <w:sz w:val="24"/>
          <w:szCs w:val="24"/>
        </w:rPr>
        <w:t>to any additional due process</w:t>
      </w:r>
      <w:r w:rsidR="00AC132C">
        <w:rPr>
          <w:rFonts w:ascii="Times New Roman" w:hAnsi="Times New Roman"/>
          <w:sz w:val="24"/>
          <w:szCs w:val="24"/>
        </w:rPr>
        <w:t xml:space="preserve"> (except if the sanction is a university-level sanction)</w:t>
      </w:r>
      <w:r w:rsidR="00EE30BD">
        <w:rPr>
          <w:rFonts w:ascii="Times New Roman" w:hAnsi="Times New Roman"/>
          <w:sz w:val="24"/>
          <w:szCs w:val="24"/>
        </w:rPr>
        <w:t xml:space="preserve"> and </w:t>
      </w:r>
      <w:r w:rsidR="00AC132C">
        <w:rPr>
          <w:rFonts w:ascii="Times New Roman" w:hAnsi="Times New Roman"/>
          <w:sz w:val="24"/>
          <w:szCs w:val="24"/>
        </w:rPr>
        <w:t xml:space="preserve">the student </w:t>
      </w:r>
      <w:r w:rsidR="00EE30BD">
        <w:rPr>
          <w:rFonts w:ascii="Times New Roman" w:hAnsi="Times New Roman"/>
          <w:sz w:val="24"/>
          <w:szCs w:val="24"/>
        </w:rPr>
        <w:t>acknowledges that the sanctions proposed by the faculty member will be imposed upon the student</w:t>
      </w:r>
      <w:r w:rsidR="00EE30BD" w:rsidRPr="00FD3CF3">
        <w:rPr>
          <w:rFonts w:ascii="Times New Roman" w:hAnsi="Times New Roman"/>
          <w:sz w:val="24"/>
          <w:szCs w:val="24"/>
        </w:rPr>
        <w:t xml:space="preserve">. </w:t>
      </w:r>
      <w:r w:rsidR="00EE30BD">
        <w:rPr>
          <w:rFonts w:ascii="Times New Roman" w:hAnsi="Times New Roman"/>
          <w:sz w:val="24"/>
          <w:szCs w:val="24"/>
        </w:rPr>
        <w:t>Within</w:t>
      </w:r>
      <w:r w:rsidR="004918AC" w:rsidRPr="00EE30BD">
        <w:rPr>
          <w:rFonts w:ascii="Times New Roman" w:hAnsi="Times New Roman"/>
          <w:sz w:val="24"/>
          <w:szCs w:val="24"/>
        </w:rPr>
        <w:t xml:space="preserve"> five (5) days from the receipt of the </w:t>
      </w:r>
      <w:r w:rsidR="00EE30BD" w:rsidRPr="00EE30BD">
        <w:rPr>
          <w:rFonts w:ascii="Times New Roman" w:hAnsi="Times New Roman"/>
          <w:sz w:val="24"/>
          <w:szCs w:val="24"/>
        </w:rPr>
        <w:t xml:space="preserve">faculty member’s </w:t>
      </w:r>
      <w:r w:rsidR="004918AC" w:rsidRPr="00EE30BD">
        <w:rPr>
          <w:rFonts w:ascii="Times New Roman" w:hAnsi="Times New Roman"/>
          <w:sz w:val="24"/>
          <w:szCs w:val="24"/>
        </w:rPr>
        <w:t>communication</w:t>
      </w:r>
      <w:r w:rsidR="00EE30BD">
        <w:rPr>
          <w:rFonts w:ascii="Times New Roman" w:hAnsi="Times New Roman"/>
          <w:sz w:val="24"/>
          <w:szCs w:val="24"/>
        </w:rPr>
        <w:t>, the student is required</w:t>
      </w:r>
      <w:r w:rsidR="004918AC" w:rsidRPr="00EE30BD">
        <w:rPr>
          <w:rFonts w:ascii="Times New Roman" w:hAnsi="Times New Roman"/>
          <w:sz w:val="24"/>
          <w:szCs w:val="24"/>
        </w:rPr>
        <w:t xml:space="preserve"> to reply to the </w:t>
      </w:r>
      <w:r w:rsidR="00EE30BD" w:rsidRPr="00EE30BD">
        <w:rPr>
          <w:rFonts w:ascii="Times New Roman" w:hAnsi="Times New Roman"/>
          <w:sz w:val="24"/>
          <w:szCs w:val="24"/>
        </w:rPr>
        <w:t xml:space="preserve">faculty member </w:t>
      </w:r>
      <w:r w:rsidR="004918AC" w:rsidRPr="00EE30BD">
        <w:rPr>
          <w:rFonts w:ascii="Times New Roman" w:hAnsi="Times New Roman"/>
          <w:sz w:val="24"/>
          <w:szCs w:val="24"/>
        </w:rPr>
        <w:t xml:space="preserve">regarding the scheduling of the future meeting.  </w:t>
      </w:r>
    </w:p>
    <w:p w:rsidR="00691A24" w:rsidRDefault="00691A24" w:rsidP="00BC7EB5">
      <w:pPr>
        <w:spacing w:after="0" w:line="240" w:lineRule="auto"/>
        <w:rPr>
          <w:rFonts w:ascii="Times New Roman" w:hAnsi="Times New Roman"/>
          <w:sz w:val="24"/>
          <w:szCs w:val="24"/>
        </w:rPr>
      </w:pPr>
    </w:p>
    <w:p w:rsidR="003D3686" w:rsidRPr="00EE30BD" w:rsidRDefault="003D3686" w:rsidP="003D3686">
      <w:pPr>
        <w:numPr>
          <w:ilvl w:val="1"/>
          <w:numId w:val="5"/>
        </w:numPr>
        <w:tabs>
          <w:tab w:val="clear" w:pos="1440"/>
          <w:tab w:val="num" w:pos="1080"/>
        </w:tabs>
        <w:spacing w:after="0" w:line="240" w:lineRule="auto"/>
        <w:ind w:left="1080"/>
        <w:rPr>
          <w:rFonts w:ascii="Times New Roman" w:hAnsi="Times New Roman"/>
          <w:sz w:val="24"/>
          <w:szCs w:val="24"/>
        </w:rPr>
      </w:pPr>
      <w:r w:rsidRPr="00EE30BD">
        <w:rPr>
          <w:rFonts w:ascii="Times New Roman" w:hAnsi="Times New Roman"/>
          <w:sz w:val="24"/>
          <w:szCs w:val="24"/>
        </w:rPr>
        <w:t>Should the student fail to schedule an appointment</w:t>
      </w:r>
      <w:r w:rsidR="00C902FF" w:rsidRPr="00EE30BD">
        <w:rPr>
          <w:rFonts w:ascii="Times New Roman" w:hAnsi="Times New Roman"/>
          <w:sz w:val="24"/>
          <w:szCs w:val="24"/>
        </w:rPr>
        <w:t xml:space="preserve"> or fail</w:t>
      </w:r>
      <w:r w:rsidRPr="00EE30BD">
        <w:rPr>
          <w:rFonts w:ascii="Times New Roman" w:hAnsi="Times New Roman"/>
          <w:sz w:val="24"/>
          <w:szCs w:val="24"/>
        </w:rPr>
        <w:t xml:space="preserve"> to attend the scheduled meeting, the </w:t>
      </w:r>
      <w:r w:rsidR="00EE30BD">
        <w:rPr>
          <w:rFonts w:ascii="Times New Roman" w:hAnsi="Times New Roman"/>
          <w:sz w:val="24"/>
          <w:szCs w:val="24"/>
        </w:rPr>
        <w:t xml:space="preserve">faculty member </w:t>
      </w:r>
      <w:r w:rsidRPr="00EE30BD">
        <w:rPr>
          <w:rFonts w:ascii="Times New Roman" w:hAnsi="Times New Roman"/>
          <w:sz w:val="24"/>
          <w:szCs w:val="24"/>
        </w:rPr>
        <w:t xml:space="preserve">may proceed to </w:t>
      </w:r>
      <w:r w:rsidR="00EE30BD">
        <w:rPr>
          <w:rFonts w:ascii="Times New Roman" w:hAnsi="Times New Roman"/>
          <w:sz w:val="24"/>
          <w:szCs w:val="24"/>
        </w:rPr>
        <w:t>impose the proposed sanction against the student</w:t>
      </w:r>
      <w:r w:rsidR="000A059B">
        <w:rPr>
          <w:rFonts w:ascii="Times New Roman" w:hAnsi="Times New Roman"/>
          <w:sz w:val="24"/>
          <w:szCs w:val="24"/>
        </w:rPr>
        <w:t>, without additional student input</w:t>
      </w:r>
      <w:r w:rsidR="00EE30BD">
        <w:rPr>
          <w:rFonts w:ascii="Times New Roman" w:hAnsi="Times New Roman"/>
          <w:sz w:val="24"/>
          <w:szCs w:val="24"/>
        </w:rPr>
        <w:t>.</w:t>
      </w:r>
      <w:r w:rsidR="00A368ED" w:rsidRPr="00EE30BD">
        <w:rPr>
          <w:rFonts w:ascii="Times New Roman" w:hAnsi="Times New Roman"/>
          <w:sz w:val="24"/>
          <w:szCs w:val="24"/>
        </w:rPr>
        <w:t xml:space="preserve"> </w:t>
      </w:r>
      <w:r w:rsidRPr="00EE30BD">
        <w:rPr>
          <w:rFonts w:ascii="Times New Roman" w:hAnsi="Times New Roman"/>
          <w:sz w:val="24"/>
          <w:szCs w:val="24"/>
        </w:rPr>
        <w:t xml:space="preserve"> </w:t>
      </w:r>
    </w:p>
    <w:p w:rsidR="003D3686" w:rsidRPr="00EE30BD" w:rsidRDefault="003D3686" w:rsidP="003D3686">
      <w:pPr>
        <w:spacing w:after="0" w:line="240" w:lineRule="auto"/>
        <w:ind w:left="1080"/>
        <w:rPr>
          <w:rFonts w:ascii="Times New Roman" w:hAnsi="Times New Roman"/>
          <w:sz w:val="24"/>
          <w:szCs w:val="24"/>
        </w:rPr>
      </w:pPr>
    </w:p>
    <w:p w:rsidR="003D3686" w:rsidRPr="00A368ED" w:rsidRDefault="003D3686" w:rsidP="003D3686">
      <w:pPr>
        <w:numPr>
          <w:ilvl w:val="1"/>
          <w:numId w:val="5"/>
        </w:numPr>
        <w:tabs>
          <w:tab w:val="clear" w:pos="1440"/>
          <w:tab w:val="num" w:pos="1080"/>
        </w:tabs>
        <w:spacing w:after="0" w:line="240" w:lineRule="auto"/>
        <w:ind w:left="1080"/>
        <w:rPr>
          <w:rFonts w:ascii="Times New Roman" w:hAnsi="Times New Roman"/>
          <w:sz w:val="24"/>
          <w:szCs w:val="24"/>
        </w:rPr>
      </w:pPr>
      <w:r w:rsidRPr="00EE30BD">
        <w:rPr>
          <w:rFonts w:ascii="Times New Roman" w:hAnsi="Times New Roman"/>
          <w:sz w:val="24"/>
          <w:szCs w:val="24"/>
        </w:rPr>
        <w:t xml:space="preserve">If the student schedules a meeting, the </w:t>
      </w:r>
      <w:r w:rsidR="00135874">
        <w:rPr>
          <w:rFonts w:ascii="Times New Roman" w:hAnsi="Times New Roman"/>
          <w:sz w:val="24"/>
          <w:szCs w:val="24"/>
        </w:rPr>
        <w:t xml:space="preserve">faculty member </w:t>
      </w:r>
      <w:r w:rsidRPr="00EE30BD">
        <w:rPr>
          <w:rFonts w:ascii="Times New Roman" w:hAnsi="Times New Roman"/>
          <w:sz w:val="24"/>
          <w:szCs w:val="24"/>
        </w:rPr>
        <w:t xml:space="preserve">and the student </w:t>
      </w:r>
      <w:r w:rsidR="00C902FF" w:rsidRPr="00EE30BD">
        <w:rPr>
          <w:rFonts w:ascii="Times New Roman" w:hAnsi="Times New Roman"/>
          <w:sz w:val="24"/>
          <w:szCs w:val="24"/>
        </w:rPr>
        <w:t>should meet as soon as practical</w:t>
      </w:r>
      <w:r w:rsidR="00135874">
        <w:rPr>
          <w:rFonts w:ascii="Times New Roman" w:hAnsi="Times New Roman"/>
          <w:sz w:val="24"/>
          <w:szCs w:val="24"/>
        </w:rPr>
        <w:t>, but in any event no later than</w:t>
      </w:r>
      <w:r w:rsidR="00691A24">
        <w:rPr>
          <w:rFonts w:ascii="Times New Roman" w:hAnsi="Times New Roman"/>
          <w:sz w:val="24"/>
          <w:szCs w:val="24"/>
        </w:rPr>
        <w:t xml:space="preserve"> fifteen (15) </w:t>
      </w:r>
      <w:r w:rsidR="00FF4052">
        <w:rPr>
          <w:rFonts w:ascii="Times New Roman" w:hAnsi="Times New Roman"/>
          <w:sz w:val="24"/>
          <w:szCs w:val="24"/>
        </w:rPr>
        <w:t>days</w:t>
      </w:r>
      <w:r w:rsidR="000A0ED7" w:rsidRPr="000A0ED7">
        <w:rPr>
          <w:rFonts w:ascii="Times New Roman" w:hAnsi="Times New Roman"/>
          <w:sz w:val="24"/>
          <w:szCs w:val="24"/>
        </w:rPr>
        <w:t xml:space="preserve"> </w:t>
      </w:r>
      <w:r w:rsidR="000A0ED7" w:rsidRPr="001946D1">
        <w:rPr>
          <w:rFonts w:ascii="Times New Roman" w:hAnsi="Times New Roman"/>
          <w:sz w:val="24"/>
          <w:szCs w:val="24"/>
        </w:rPr>
        <w:t>from the student’s request for the meeting</w:t>
      </w:r>
      <w:r w:rsidR="00A368ED" w:rsidRPr="00EE30BD">
        <w:rPr>
          <w:rFonts w:ascii="Times New Roman" w:hAnsi="Times New Roman"/>
          <w:sz w:val="24"/>
          <w:szCs w:val="24"/>
        </w:rPr>
        <w:t>.</w:t>
      </w:r>
      <w:r w:rsidRPr="00EE30BD">
        <w:rPr>
          <w:rFonts w:ascii="Times New Roman" w:hAnsi="Times New Roman"/>
          <w:sz w:val="24"/>
          <w:szCs w:val="24"/>
        </w:rPr>
        <w:t xml:space="preserve">  In the meeting, the </w:t>
      </w:r>
      <w:r w:rsidR="00135874">
        <w:rPr>
          <w:rFonts w:ascii="Times New Roman" w:hAnsi="Times New Roman"/>
          <w:sz w:val="24"/>
          <w:szCs w:val="24"/>
        </w:rPr>
        <w:t>faculty member</w:t>
      </w:r>
      <w:r w:rsidRPr="00EE30BD">
        <w:rPr>
          <w:rFonts w:ascii="Times New Roman" w:hAnsi="Times New Roman"/>
          <w:sz w:val="24"/>
          <w:szCs w:val="24"/>
        </w:rPr>
        <w:t xml:space="preserve"> and student</w:t>
      </w:r>
      <w:r w:rsidR="00C902FF" w:rsidRPr="00EE30BD">
        <w:rPr>
          <w:rFonts w:ascii="Times New Roman" w:hAnsi="Times New Roman"/>
          <w:sz w:val="24"/>
          <w:szCs w:val="24"/>
        </w:rPr>
        <w:t xml:space="preserve"> should discuss the al</w:t>
      </w:r>
      <w:r w:rsidR="00793AF1" w:rsidRPr="00EE30BD">
        <w:rPr>
          <w:rFonts w:ascii="Times New Roman" w:hAnsi="Times New Roman"/>
          <w:sz w:val="24"/>
          <w:szCs w:val="24"/>
        </w:rPr>
        <w:t>legation of academic dishonesty</w:t>
      </w:r>
      <w:r w:rsidR="00C902FF" w:rsidRPr="00EE30BD">
        <w:rPr>
          <w:rFonts w:ascii="Times New Roman" w:hAnsi="Times New Roman"/>
          <w:sz w:val="24"/>
          <w:szCs w:val="24"/>
        </w:rPr>
        <w:t xml:space="preserve"> </w:t>
      </w:r>
      <w:r w:rsidRPr="00EE30BD">
        <w:rPr>
          <w:rFonts w:ascii="Times New Roman" w:hAnsi="Times New Roman"/>
          <w:sz w:val="24"/>
          <w:szCs w:val="24"/>
        </w:rPr>
        <w:t xml:space="preserve">and </w:t>
      </w:r>
      <w:r w:rsidR="00C902FF" w:rsidRPr="00EE30BD">
        <w:rPr>
          <w:rFonts w:ascii="Times New Roman" w:hAnsi="Times New Roman"/>
          <w:sz w:val="24"/>
          <w:szCs w:val="24"/>
        </w:rPr>
        <w:t xml:space="preserve">the evidence.  </w:t>
      </w:r>
      <w:r w:rsidRPr="00EE30BD">
        <w:rPr>
          <w:rFonts w:ascii="Times New Roman" w:hAnsi="Times New Roman"/>
          <w:sz w:val="24"/>
          <w:szCs w:val="24"/>
        </w:rPr>
        <w:t>The student must have an opportunity to speak in his or her own defense</w:t>
      </w:r>
      <w:r w:rsidR="000A059B">
        <w:rPr>
          <w:rFonts w:ascii="Times New Roman" w:hAnsi="Times New Roman"/>
          <w:sz w:val="24"/>
          <w:szCs w:val="24"/>
        </w:rPr>
        <w:t>.</w:t>
      </w:r>
      <w:r w:rsidR="00C902FF" w:rsidRPr="00EE30BD">
        <w:rPr>
          <w:rFonts w:ascii="Times New Roman" w:hAnsi="Times New Roman"/>
          <w:sz w:val="24"/>
          <w:szCs w:val="24"/>
        </w:rPr>
        <w:t xml:space="preserve">  The student may </w:t>
      </w:r>
      <w:r w:rsidRPr="00EE30BD">
        <w:rPr>
          <w:rFonts w:ascii="Times New Roman" w:hAnsi="Times New Roman"/>
          <w:sz w:val="24"/>
          <w:szCs w:val="24"/>
        </w:rPr>
        <w:t xml:space="preserve">present </w:t>
      </w:r>
      <w:r w:rsidR="00C902FF" w:rsidRPr="00EE30BD">
        <w:rPr>
          <w:rFonts w:ascii="Times New Roman" w:hAnsi="Times New Roman"/>
          <w:sz w:val="24"/>
          <w:szCs w:val="24"/>
        </w:rPr>
        <w:t xml:space="preserve">additional </w:t>
      </w:r>
      <w:r w:rsidR="00793AF1" w:rsidRPr="00EE30BD">
        <w:rPr>
          <w:rFonts w:ascii="Times New Roman" w:hAnsi="Times New Roman"/>
          <w:sz w:val="24"/>
          <w:szCs w:val="24"/>
        </w:rPr>
        <w:t>information or</w:t>
      </w:r>
      <w:r w:rsidR="00C902FF" w:rsidRPr="00EE30BD">
        <w:rPr>
          <w:rFonts w:ascii="Times New Roman" w:hAnsi="Times New Roman"/>
          <w:sz w:val="24"/>
          <w:szCs w:val="24"/>
        </w:rPr>
        <w:t xml:space="preserve"> evidence</w:t>
      </w:r>
      <w:r w:rsidR="00135874">
        <w:rPr>
          <w:rFonts w:ascii="Times New Roman" w:hAnsi="Times New Roman"/>
          <w:sz w:val="24"/>
          <w:szCs w:val="24"/>
        </w:rPr>
        <w:t>,</w:t>
      </w:r>
      <w:r w:rsidR="00C902FF" w:rsidRPr="00EE30BD">
        <w:rPr>
          <w:rFonts w:ascii="Times New Roman" w:hAnsi="Times New Roman"/>
          <w:sz w:val="24"/>
          <w:szCs w:val="24"/>
        </w:rPr>
        <w:t xml:space="preserve"> including </w:t>
      </w:r>
      <w:r w:rsidRPr="00EE30BD">
        <w:rPr>
          <w:rFonts w:ascii="Times New Roman" w:hAnsi="Times New Roman"/>
          <w:sz w:val="24"/>
          <w:szCs w:val="24"/>
        </w:rPr>
        <w:t>written statements from witnesses</w:t>
      </w:r>
      <w:r w:rsidR="00135874">
        <w:rPr>
          <w:rFonts w:ascii="Times New Roman" w:hAnsi="Times New Roman"/>
          <w:sz w:val="24"/>
          <w:szCs w:val="24"/>
        </w:rPr>
        <w:t>,</w:t>
      </w:r>
      <w:r w:rsidRPr="00EE30BD">
        <w:rPr>
          <w:rFonts w:ascii="Times New Roman" w:hAnsi="Times New Roman"/>
          <w:sz w:val="24"/>
          <w:szCs w:val="24"/>
        </w:rPr>
        <w:t xml:space="preserve"> for t</w:t>
      </w:r>
      <w:r w:rsidR="00C902FF" w:rsidRPr="00EE30BD">
        <w:rPr>
          <w:rFonts w:ascii="Times New Roman" w:hAnsi="Times New Roman"/>
          <w:sz w:val="24"/>
          <w:szCs w:val="24"/>
        </w:rPr>
        <w:t xml:space="preserve">he </w:t>
      </w:r>
      <w:r w:rsidR="00135874">
        <w:rPr>
          <w:rFonts w:ascii="Times New Roman" w:hAnsi="Times New Roman"/>
          <w:sz w:val="24"/>
          <w:szCs w:val="24"/>
        </w:rPr>
        <w:t>faculty member</w:t>
      </w:r>
      <w:r w:rsidR="00C902FF" w:rsidRPr="00EE30BD">
        <w:rPr>
          <w:rFonts w:ascii="Times New Roman" w:hAnsi="Times New Roman"/>
          <w:sz w:val="24"/>
          <w:szCs w:val="24"/>
        </w:rPr>
        <w:t xml:space="preserve">’s consideration.  This additional information becomes part of the record.  </w:t>
      </w:r>
      <w:r w:rsidRPr="00EE30BD">
        <w:rPr>
          <w:rFonts w:ascii="Times New Roman" w:hAnsi="Times New Roman"/>
          <w:sz w:val="24"/>
          <w:szCs w:val="24"/>
        </w:rPr>
        <w:t xml:space="preserve">The </w:t>
      </w:r>
      <w:r w:rsidR="00135874">
        <w:rPr>
          <w:rFonts w:ascii="Times New Roman" w:hAnsi="Times New Roman"/>
          <w:sz w:val="24"/>
          <w:szCs w:val="24"/>
        </w:rPr>
        <w:t>faculty member</w:t>
      </w:r>
      <w:r w:rsidRPr="00EE30BD">
        <w:rPr>
          <w:rFonts w:ascii="Times New Roman" w:hAnsi="Times New Roman"/>
          <w:sz w:val="24"/>
          <w:szCs w:val="24"/>
        </w:rPr>
        <w:t xml:space="preserve"> must listen to the student, must </w:t>
      </w:r>
      <w:r w:rsidR="00135874">
        <w:rPr>
          <w:rFonts w:ascii="Times New Roman" w:hAnsi="Times New Roman"/>
          <w:sz w:val="24"/>
          <w:szCs w:val="24"/>
        </w:rPr>
        <w:t xml:space="preserve">carefully </w:t>
      </w:r>
      <w:r w:rsidRPr="00EE30BD">
        <w:rPr>
          <w:rFonts w:ascii="Times New Roman" w:hAnsi="Times New Roman"/>
          <w:sz w:val="24"/>
          <w:szCs w:val="24"/>
        </w:rPr>
        <w:t>weigh the presented evidence</w:t>
      </w:r>
      <w:r w:rsidR="00A368ED" w:rsidRPr="00EE30BD">
        <w:rPr>
          <w:rFonts w:ascii="Times New Roman" w:hAnsi="Times New Roman"/>
          <w:sz w:val="24"/>
          <w:szCs w:val="24"/>
        </w:rPr>
        <w:t>, and</w:t>
      </w:r>
      <w:r w:rsidRPr="00EE30BD">
        <w:rPr>
          <w:rFonts w:ascii="Times New Roman" w:hAnsi="Times New Roman"/>
          <w:sz w:val="24"/>
          <w:szCs w:val="24"/>
        </w:rPr>
        <w:t xml:space="preserve"> must decide the matter based only upon evidence pre</w:t>
      </w:r>
      <w:r w:rsidR="00A91620" w:rsidRPr="00EE30BD">
        <w:rPr>
          <w:rFonts w:ascii="Times New Roman" w:hAnsi="Times New Roman"/>
          <w:sz w:val="24"/>
          <w:szCs w:val="24"/>
        </w:rPr>
        <w:t>sented at the meeting</w:t>
      </w:r>
      <w:r w:rsidRPr="00EE30BD">
        <w:rPr>
          <w:rFonts w:ascii="Times New Roman" w:hAnsi="Times New Roman"/>
          <w:sz w:val="24"/>
          <w:szCs w:val="24"/>
        </w:rPr>
        <w:t xml:space="preserve"> </w:t>
      </w:r>
      <w:r w:rsidR="00C902FF" w:rsidRPr="00EE30BD">
        <w:rPr>
          <w:rFonts w:ascii="Times New Roman" w:hAnsi="Times New Roman"/>
          <w:sz w:val="24"/>
          <w:szCs w:val="24"/>
        </w:rPr>
        <w:t>and/</w:t>
      </w:r>
      <w:r w:rsidRPr="00EE30BD">
        <w:rPr>
          <w:rFonts w:ascii="Times New Roman" w:hAnsi="Times New Roman"/>
          <w:sz w:val="24"/>
          <w:szCs w:val="24"/>
        </w:rPr>
        <w:t xml:space="preserve">or to </w:t>
      </w:r>
      <w:r w:rsidR="00A91620" w:rsidRPr="00EE30BD">
        <w:rPr>
          <w:rFonts w:ascii="Times New Roman" w:hAnsi="Times New Roman"/>
          <w:sz w:val="24"/>
          <w:szCs w:val="24"/>
        </w:rPr>
        <w:t>the student pr</w:t>
      </w:r>
      <w:r w:rsidR="00A91620">
        <w:rPr>
          <w:rFonts w:ascii="Times New Roman" w:hAnsi="Times New Roman"/>
          <w:sz w:val="24"/>
          <w:szCs w:val="24"/>
        </w:rPr>
        <w:t>ior to the meeting</w:t>
      </w:r>
      <w:r w:rsidRPr="00A368ED">
        <w:rPr>
          <w:rFonts w:ascii="Times New Roman" w:hAnsi="Times New Roman"/>
          <w:sz w:val="24"/>
          <w:szCs w:val="24"/>
        </w:rPr>
        <w:t xml:space="preserve">.  </w:t>
      </w:r>
    </w:p>
    <w:p w:rsidR="003D3686" w:rsidRDefault="003D3686" w:rsidP="003D3686">
      <w:pPr>
        <w:spacing w:after="0" w:line="240" w:lineRule="auto"/>
        <w:ind w:left="1080"/>
        <w:rPr>
          <w:rFonts w:ascii="Times New Roman" w:hAnsi="Times New Roman"/>
          <w:sz w:val="24"/>
          <w:szCs w:val="24"/>
        </w:rPr>
      </w:pPr>
    </w:p>
    <w:p w:rsidR="00A368ED" w:rsidRDefault="00A368ED" w:rsidP="003D3686">
      <w:pPr>
        <w:pStyle w:val="ListParagraph"/>
        <w:numPr>
          <w:ilvl w:val="2"/>
          <w:numId w:val="5"/>
        </w:numPr>
        <w:tabs>
          <w:tab w:val="clear" w:pos="2160"/>
          <w:tab w:val="num" w:pos="1440"/>
        </w:tabs>
        <w:spacing w:after="0" w:line="240" w:lineRule="auto"/>
        <w:ind w:left="1440" w:hanging="360"/>
        <w:rPr>
          <w:rFonts w:ascii="Times New Roman" w:hAnsi="Times New Roman"/>
          <w:sz w:val="24"/>
          <w:szCs w:val="24"/>
        </w:rPr>
      </w:pPr>
      <w:r>
        <w:rPr>
          <w:rFonts w:ascii="Times New Roman" w:hAnsi="Times New Roman"/>
          <w:sz w:val="24"/>
          <w:szCs w:val="24"/>
        </w:rPr>
        <w:t>T</w:t>
      </w:r>
      <w:r w:rsidR="003D3686" w:rsidRPr="00DE5A92">
        <w:rPr>
          <w:rFonts w:ascii="Times New Roman" w:hAnsi="Times New Roman"/>
          <w:sz w:val="24"/>
          <w:szCs w:val="24"/>
        </w:rPr>
        <w:t xml:space="preserve">he </w:t>
      </w:r>
      <w:r w:rsidR="00135874">
        <w:rPr>
          <w:rFonts w:ascii="Times New Roman" w:hAnsi="Times New Roman"/>
          <w:sz w:val="24"/>
          <w:szCs w:val="24"/>
        </w:rPr>
        <w:t>faculty member</w:t>
      </w:r>
      <w:r w:rsidR="00135874" w:rsidRPr="00DE5A92">
        <w:rPr>
          <w:rFonts w:ascii="Times New Roman" w:hAnsi="Times New Roman"/>
          <w:sz w:val="24"/>
          <w:szCs w:val="24"/>
        </w:rPr>
        <w:t xml:space="preserve"> </w:t>
      </w:r>
      <w:r w:rsidR="003D3686" w:rsidRPr="00DE5A92">
        <w:rPr>
          <w:rFonts w:ascii="Times New Roman" w:hAnsi="Times New Roman"/>
          <w:sz w:val="24"/>
          <w:szCs w:val="24"/>
        </w:rPr>
        <w:t xml:space="preserve">must </w:t>
      </w:r>
      <w:r w:rsidR="003D3686">
        <w:rPr>
          <w:rFonts w:ascii="Times New Roman" w:hAnsi="Times New Roman"/>
          <w:sz w:val="24"/>
          <w:szCs w:val="24"/>
        </w:rPr>
        <w:t xml:space="preserve">then </w:t>
      </w:r>
      <w:r w:rsidR="003D3686" w:rsidRPr="00DE5A92">
        <w:rPr>
          <w:rFonts w:ascii="Times New Roman" w:hAnsi="Times New Roman"/>
          <w:sz w:val="24"/>
          <w:szCs w:val="24"/>
        </w:rPr>
        <w:t>notify the student of</w:t>
      </w:r>
      <w:r>
        <w:rPr>
          <w:rFonts w:ascii="Times New Roman" w:hAnsi="Times New Roman"/>
          <w:sz w:val="24"/>
          <w:szCs w:val="24"/>
        </w:rPr>
        <w:t xml:space="preserve"> his/her decision </w:t>
      </w:r>
      <w:r w:rsidRPr="00DE5A92">
        <w:rPr>
          <w:rFonts w:ascii="Times New Roman" w:hAnsi="Times New Roman"/>
          <w:sz w:val="24"/>
          <w:szCs w:val="24"/>
        </w:rPr>
        <w:t>in writing within five (5) days of the meeting.</w:t>
      </w:r>
    </w:p>
    <w:p w:rsidR="00A368ED" w:rsidRDefault="00A368ED" w:rsidP="00A368ED">
      <w:pPr>
        <w:pStyle w:val="ListParagraph"/>
        <w:spacing w:after="0" w:line="240" w:lineRule="auto"/>
        <w:ind w:left="1440"/>
        <w:rPr>
          <w:rFonts w:ascii="Times New Roman" w:hAnsi="Times New Roman"/>
          <w:sz w:val="24"/>
          <w:szCs w:val="24"/>
        </w:rPr>
      </w:pPr>
    </w:p>
    <w:p w:rsidR="003D3686" w:rsidRPr="00A368ED" w:rsidRDefault="00A368ED" w:rsidP="003D3686">
      <w:pPr>
        <w:pStyle w:val="ListParagraph"/>
        <w:numPr>
          <w:ilvl w:val="2"/>
          <w:numId w:val="5"/>
        </w:numPr>
        <w:tabs>
          <w:tab w:val="clear" w:pos="2160"/>
          <w:tab w:val="num" w:pos="1440"/>
        </w:tabs>
        <w:spacing w:after="0" w:line="240" w:lineRule="auto"/>
        <w:ind w:left="1440" w:hanging="360"/>
        <w:rPr>
          <w:rFonts w:ascii="Times New Roman" w:hAnsi="Times New Roman"/>
          <w:sz w:val="24"/>
          <w:szCs w:val="24"/>
        </w:rPr>
      </w:pPr>
      <w:r w:rsidRPr="00A368ED">
        <w:rPr>
          <w:rFonts w:ascii="Times New Roman" w:hAnsi="Times New Roman"/>
          <w:sz w:val="24"/>
          <w:szCs w:val="24"/>
        </w:rPr>
        <w:t>If the allegation sta</w:t>
      </w:r>
      <w:r w:rsidR="00C902FF">
        <w:rPr>
          <w:rFonts w:ascii="Times New Roman" w:hAnsi="Times New Roman"/>
          <w:sz w:val="24"/>
          <w:szCs w:val="24"/>
        </w:rPr>
        <w:t xml:space="preserve">nds, the </w:t>
      </w:r>
      <w:r w:rsidR="00135874">
        <w:rPr>
          <w:rFonts w:ascii="Times New Roman" w:hAnsi="Times New Roman"/>
          <w:sz w:val="24"/>
          <w:szCs w:val="24"/>
        </w:rPr>
        <w:t xml:space="preserve">notification to the student </w:t>
      </w:r>
      <w:r w:rsidR="00C902FF">
        <w:rPr>
          <w:rFonts w:ascii="Times New Roman" w:hAnsi="Times New Roman"/>
          <w:sz w:val="24"/>
          <w:szCs w:val="24"/>
        </w:rPr>
        <w:t>must</w:t>
      </w:r>
      <w:r w:rsidRPr="00A368ED">
        <w:rPr>
          <w:rFonts w:ascii="Times New Roman" w:hAnsi="Times New Roman"/>
          <w:sz w:val="24"/>
          <w:szCs w:val="24"/>
        </w:rPr>
        <w:t xml:space="preserve"> include the</w:t>
      </w:r>
      <w:r w:rsidR="009D4EF3">
        <w:rPr>
          <w:rFonts w:ascii="Times New Roman" w:hAnsi="Times New Roman"/>
          <w:sz w:val="24"/>
          <w:szCs w:val="24"/>
        </w:rPr>
        <w:t xml:space="preserve"> </w:t>
      </w:r>
      <w:r w:rsidR="00135874">
        <w:rPr>
          <w:rFonts w:ascii="Times New Roman" w:hAnsi="Times New Roman"/>
          <w:sz w:val="24"/>
          <w:szCs w:val="24"/>
        </w:rPr>
        <w:t xml:space="preserve">decision </w:t>
      </w:r>
      <w:r w:rsidR="009D4EF3">
        <w:rPr>
          <w:rFonts w:ascii="Times New Roman" w:hAnsi="Times New Roman"/>
          <w:sz w:val="24"/>
          <w:szCs w:val="24"/>
        </w:rPr>
        <w:t>and the</w:t>
      </w:r>
      <w:r w:rsidRPr="00A368ED">
        <w:rPr>
          <w:rFonts w:ascii="Times New Roman" w:hAnsi="Times New Roman"/>
          <w:sz w:val="24"/>
          <w:szCs w:val="24"/>
        </w:rPr>
        <w:t xml:space="preserve"> penalty that will be imposed.  </w:t>
      </w:r>
      <w:r w:rsidR="003D3686" w:rsidRPr="00A368ED">
        <w:rPr>
          <w:rFonts w:ascii="Times New Roman" w:hAnsi="Times New Roman"/>
          <w:sz w:val="24"/>
          <w:szCs w:val="24"/>
        </w:rPr>
        <w:t xml:space="preserve"> The sanction imposed should be appropriate for the specific violation and consistent with this policy</w:t>
      </w:r>
      <w:r>
        <w:rPr>
          <w:rFonts w:ascii="Times New Roman" w:hAnsi="Times New Roman"/>
          <w:sz w:val="24"/>
          <w:szCs w:val="24"/>
        </w:rPr>
        <w:t xml:space="preserve"> </w:t>
      </w:r>
      <w:r w:rsidR="003D3686" w:rsidRPr="00A368ED">
        <w:rPr>
          <w:rFonts w:ascii="Times New Roman" w:hAnsi="Times New Roman"/>
          <w:sz w:val="24"/>
          <w:szCs w:val="24"/>
        </w:rPr>
        <w:t xml:space="preserve">and the statements in the syllabus for the course.  The written </w:t>
      </w:r>
      <w:r w:rsidR="00324CF1">
        <w:rPr>
          <w:rFonts w:ascii="Times New Roman" w:hAnsi="Times New Roman"/>
          <w:sz w:val="24"/>
          <w:szCs w:val="24"/>
        </w:rPr>
        <w:t>notification</w:t>
      </w:r>
      <w:r w:rsidR="003D3686" w:rsidRPr="00A368ED">
        <w:rPr>
          <w:rFonts w:ascii="Times New Roman" w:hAnsi="Times New Roman"/>
          <w:sz w:val="24"/>
          <w:szCs w:val="24"/>
        </w:rPr>
        <w:t xml:space="preserve"> must </w:t>
      </w:r>
      <w:r w:rsidR="009D4EF3">
        <w:rPr>
          <w:rFonts w:ascii="Times New Roman" w:hAnsi="Times New Roman"/>
          <w:sz w:val="24"/>
          <w:szCs w:val="24"/>
        </w:rPr>
        <w:t xml:space="preserve">also </w:t>
      </w:r>
      <w:r w:rsidR="003D3686" w:rsidRPr="00A368ED">
        <w:rPr>
          <w:rFonts w:ascii="Times New Roman" w:hAnsi="Times New Roman"/>
          <w:sz w:val="24"/>
          <w:szCs w:val="24"/>
        </w:rPr>
        <w:t>include a statement that</w:t>
      </w:r>
      <w:r w:rsidR="009D4EF3">
        <w:rPr>
          <w:rFonts w:ascii="Times New Roman" w:hAnsi="Times New Roman"/>
          <w:sz w:val="24"/>
          <w:szCs w:val="24"/>
        </w:rPr>
        <w:t xml:space="preserve"> the </w:t>
      </w:r>
      <w:r w:rsidR="00324CF1">
        <w:rPr>
          <w:rFonts w:ascii="Times New Roman" w:hAnsi="Times New Roman"/>
          <w:sz w:val="24"/>
          <w:szCs w:val="24"/>
        </w:rPr>
        <w:t>decision</w:t>
      </w:r>
      <w:r w:rsidR="009D4EF3">
        <w:rPr>
          <w:rFonts w:ascii="Times New Roman" w:hAnsi="Times New Roman"/>
          <w:sz w:val="24"/>
          <w:szCs w:val="24"/>
        </w:rPr>
        <w:t xml:space="preserve"> will be recorded to</w:t>
      </w:r>
      <w:r w:rsidR="003D3686" w:rsidRPr="00A368ED">
        <w:rPr>
          <w:rFonts w:ascii="Times New Roman" w:hAnsi="Times New Roman"/>
          <w:sz w:val="24"/>
          <w:szCs w:val="24"/>
        </w:rPr>
        <w:t xml:space="preserve"> the</w:t>
      </w:r>
      <w:r w:rsidR="009D4EF3">
        <w:rPr>
          <w:rFonts w:ascii="Times New Roman" w:hAnsi="Times New Roman"/>
          <w:sz w:val="24"/>
          <w:szCs w:val="24"/>
        </w:rPr>
        <w:t xml:space="preserve"> appropriate </w:t>
      </w:r>
      <w:r w:rsidR="003D3686" w:rsidRPr="00A368ED">
        <w:rPr>
          <w:rFonts w:ascii="Times New Roman" w:hAnsi="Times New Roman"/>
          <w:sz w:val="24"/>
          <w:szCs w:val="24"/>
        </w:rPr>
        <w:t>Academic Dishonesty Database</w:t>
      </w:r>
      <w:r w:rsidR="009D4EF3">
        <w:rPr>
          <w:rFonts w:ascii="Times New Roman" w:hAnsi="Times New Roman"/>
          <w:sz w:val="24"/>
          <w:szCs w:val="24"/>
        </w:rPr>
        <w:t xml:space="preserve">.  It should also </w:t>
      </w:r>
      <w:r w:rsidR="003D3686" w:rsidRPr="00A368ED">
        <w:rPr>
          <w:rFonts w:ascii="Times New Roman" w:hAnsi="Times New Roman"/>
          <w:sz w:val="24"/>
          <w:szCs w:val="24"/>
        </w:rPr>
        <w:t xml:space="preserve">inform the student that he or she may appeal the determination in accordance with the procedures herein.   A copy of the </w:t>
      </w:r>
      <w:r w:rsidR="00324CF1">
        <w:rPr>
          <w:rFonts w:ascii="Times New Roman" w:hAnsi="Times New Roman"/>
          <w:sz w:val="24"/>
          <w:szCs w:val="24"/>
        </w:rPr>
        <w:lastRenderedPageBreak/>
        <w:t>notification</w:t>
      </w:r>
      <w:r w:rsidR="00324CF1" w:rsidRPr="00A368ED">
        <w:rPr>
          <w:rFonts w:ascii="Times New Roman" w:hAnsi="Times New Roman"/>
          <w:sz w:val="24"/>
          <w:szCs w:val="24"/>
        </w:rPr>
        <w:t xml:space="preserve"> </w:t>
      </w:r>
      <w:r w:rsidR="003D3686" w:rsidRPr="00A368ED">
        <w:rPr>
          <w:rFonts w:ascii="Times New Roman" w:hAnsi="Times New Roman"/>
          <w:sz w:val="24"/>
          <w:szCs w:val="24"/>
        </w:rPr>
        <w:t xml:space="preserve">must be sent to the Dean of the College or the Dean's designee and the </w:t>
      </w:r>
      <w:r w:rsidR="00324CF1">
        <w:rPr>
          <w:rFonts w:ascii="Times New Roman" w:hAnsi="Times New Roman"/>
          <w:sz w:val="24"/>
          <w:szCs w:val="24"/>
        </w:rPr>
        <w:t>faculty member</w:t>
      </w:r>
      <w:r w:rsidR="003D3686" w:rsidRPr="00A368ED">
        <w:rPr>
          <w:rFonts w:ascii="Times New Roman" w:hAnsi="Times New Roman"/>
          <w:sz w:val="24"/>
          <w:szCs w:val="24"/>
        </w:rPr>
        <w:t xml:space="preserve">'s </w:t>
      </w:r>
      <w:r w:rsidR="00B90DD9">
        <w:rPr>
          <w:rFonts w:ascii="Times New Roman" w:hAnsi="Times New Roman"/>
          <w:sz w:val="24"/>
          <w:szCs w:val="24"/>
        </w:rPr>
        <w:t>Chair/Director</w:t>
      </w:r>
      <w:r w:rsidR="003D3686" w:rsidRPr="00A368ED">
        <w:rPr>
          <w:rFonts w:ascii="Times New Roman" w:hAnsi="Times New Roman"/>
          <w:sz w:val="24"/>
          <w:szCs w:val="24"/>
        </w:rPr>
        <w:t xml:space="preserve">. </w:t>
      </w:r>
    </w:p>
    <w:p w:rsidR="003D3686" w:rsidRPr="00DE5A92" w:rsidRDefault="003D3686" w:rsidP="003D3686">
      <w:pPr>
        <w:pStyle w:val="ListParagraph"/>
        <w:spacing w:after="0" w:line="240" w:lineRule="auto"/>
        <w:ind w:left="1440"/>
        <w:rPr>
          <w:rFonts w:ascii="Times New Roman" w:hAnsi="Times New Roman"/>
          <w:sz w:val="24"/>
          <w:szCs w:val="24"/>
        </w:rPr>
      </w:pPr>
    </w:p>
    <w:p w:rsidR="003D3686" w:rsidRPr="00DE5A92" w:rsidRDefault="003D3686" w:rsidP="003D3686">
      <w:pPr>
        <w:pStyle w:val="ListParagraph"/>
        <w:numPr>
          <w:ilvl w:val="2"/>
          <w:numId w:val="5"/>
        </w:numPr>
        <w:tabs>
          <w:tab w:val="clear" w:pos="2160"/>
          <w:tab w:val="num" w:pos="1440"/>
        </w:tabs>
        <w:spacing w:after="0" w:line="240" w:lineRule="auto"/>
        <w:ind w:left="1440" w:hanging="450"/>
        <w:rPr>
          <w:rFonts w:ascii="Times New Roman" w:hAnsi="Times New Roman"/>
          <w:sz w:val="24"/>
          <w:szCs w:val="24"/>
        </w:rPr>
      </w:pPr>
      <w:r w:rsidRPr="00DE5A92">
        <w:rPr>
          <w:rFonts w:ascii="Times New Roman" w:hAnsi="Times New Roman"/>
          <w:sz w:val="24"/>
          <w:szCs w:val="24"/>
        </w:rPr>
        <w:t xml:space="preserve">Once the penalty has been determined, the </w:t>
      </w:r>
      <w:r w:rsidR="00324CF1">
        <w:rPr>
          <w:rFonts w:ascii="Times New Roman" w:hAnsi="Times New Roman"/>
          <w:sz w:val="24"/>
          <w:szCs w:val="24"/>
        </w:rPr>
        <w:t>faculty member</w:t>
      </w:r>
      <w:r w:rsidRPr="00DE5A92">
        <w:rPr>
          <w:rFonts w:ascii="Times New Roman" w:hAnsi="Times New Roman"/>
          <w:sz w:val="24"/>
          <w:szCs w:val="24"/>
        </w:rPr>
        <w:t xml:space="preserve"> must complete the academic dishonesty form</w:t>
      </w:r>
      <w:r>
        <w:rPr>
          <w:rFonts w:ascii="Times New Roman" w:hAnsi="Times New Roman"/>
          <w:sz w:val="24"/>
          <w:szCs w:val="24"/>
        </w:rPr>
        <w:t xml:space="preserve"> that is reviewed by the </w:t>
      </w:r>
      <w:r w:rsidR="00324CF1">
        <w:rPr>
          <w:rFonts w:ascii="Times New Roman" w:hAnsi="Times New Roman"/>
          <w:sz w:val="24"/>
          <w:szCs w:val="24"/>
        </w:rPr>
        <w:t xml:space="preserve">faculty member’s </w:t>
      </w:r>
      <w:r w:rsidR="00B90DD9">
        <w:rPr>
          <w:rFonts w:ascii="Times New Roman" w:hAnsi="Times New Roman"/>
          <w:sz w:val="24"/>
          <w:szCs w:val="24"/>
        </w:rPr>
        <w:t xml:space="preserve">Chair/Director </w:t>
      </w:r>
      <w:r>
        <w:rPr>
          <w:rFonts w:ascii="Times New Roman" w:hAnsi="Times New Roman"/>
          <w:sz w:val="24"/>
          <w:szCs w:val="24"/>
        </w:rPr>
        <w:t xml:space="preserve">and the Dean </w:t>
      </w:r>
      <w:r w:rsidR="00793AF1">
        <w:rPr>
          <w:rFonts w:ascii="Times New Roman" w:hAnsi="Times New Roman"/>
          <w:sz w:val="24"/>
          <w:szCs w:val="24"/>
        </w:rPr>
        <w:t>or Dean’s</w:t>
      </w:r>
      <w:r>
        <w:rPr>
          <w:rFonts w:ascii="Times New Roman" w:hAnsi="Times New Roman"/>
          <w:sz w:val="24"/>
          <w:szCs w:val="24"/>
        </w:rPr>
        <w:t xml:space="preserve"> designee prior to its submittal to the </w:t>
      </w:r>
      <w:r w:rsidR="009D4EF3">
        <w:rPr>
          <w:rFonts w:ascii="Times New Roman" w:hAnsi="Times New Roman"/>
          <w:sz w:val="24"/>
          <w:szCs w:val="24"/>
        </w:rPr>
        <w:t xml:space="preserve">appropriate </w:t>
      </w:r>
      <w:r>
        <w:rPr>
          <w:rFonts w:ascii="Times New Roman" w:hAnsi="Times New Roman"/>
          <w:sz w:val="24"/>
          <w:szCs w:val="24"/>
        </w:rPr>
        <w:t xml:space="preserve">Academic Dishonesty Database. </w:t>
      </w:r>
      <w:r w:rsidRPr="00DE5A92">
        <w:rPr>
          <w:rFonts w:ascii="Times New Roman" w:hAnsi="Times New Roman"/>
          <w:sz w:val="24"/>
          <w:szCs w:val="24"/>
        </w:rPr>
        <w:t>This report is required</w:t>
      </w:r>
      <w:r w:rsidR="00BC7EB5">
        <w:rPr>
          <w:rFonts w:ascii="Times New Roman" w:hAnsi="Times New Roman"/>
          <w:sz w:val="24"/>
          <w:szCs w:val="24"/>
        </w:rPr>
        <w:t xml:space="preserve"> </w:t>
      </w:r>
      <w:r w:rsidR="00FF4052">
        <w:rPr>
          <w:rFonts w:ascii="Times New Roman" w:hAnsi="Times New Roman"/>
          <w:sz w:val="24"/>
          <w:szCs w:val="24"/>
        </w:rPr>
        <w:t xml:space="preserve">for any sanction given. </w:t>
      </w:r>
    </w:p>
    <w:p w:rsidR="003D3686" w:rsidRPr="005451CF" w:rsidRDefault="003D3686" w:rsidP="003D3686">
      <w:pPr>
        <w:spacing w:after="0" w:line="240" w:lineRule="auto"/>
        <w:ind w:left="1800" w:hanging="630"/>
        <w:rPr>
          <w:rFonts w:ascii="Times New Roman" w:hAnsi="Times New Roman"/>
          <w:sz w:val="24"/>
          <w:szCs w:val="24"/>
        </w:rPr>
      </w:pPr>
    </w:p>
    <w:p w:rsidR="003D3686" w:rsidRDefault="003D3686" w:rsidP="003D3686">
      <w:pPr>
        <w:numPr>
          <w:ilvl w:val="0"/>
          <w:numId w:val="5"/>
        </w:numPr>
        <w:spacing w:after="0" w:line="240" w:lineRule="auto"/>
        <w:rPr>
          <w:rFonts w:ascii="Times New Roman" w:hAnsi="Times New Roman"/>
          <w:sz w:val="24"/>
          <w:szCs w:val="24"/>
        </w:rPr>
      </w:pPr>
      <w:r w:rsidRPr="00C03DF1">
        <w:rPr>
          <w:rFonts w:ascii="Times New Roman" w:hAnsi="Times New Roman"/>
          <w:sz w:val="24"/>
          <w:szCs w:val="24"/>
        </w:rPr>
        <w:t xml:space="preserve">Student </w:t>
      </w:r>
      <w:r>
        <w:rPr>
          <w:rFonts w:ascii="Times New Roman" w:hAnsi="Times New Roman"/>
          <w:sz w:val="24"/>
          <w:szCs w:val="24"/>
        </w:rPr>
        <w:t>Options</w:t>
      </w:r>
      <w:r w:rsidRPr="00C03DF1">
        <w:rPr>
          <w:rFonts w:ascii="Times New Roman" w:hAnsi="Times New Roman"/>
          <w:sz w:val="24"/>
          <w:szCs w:val="24"/>
        </w:rPr>
        <w:t xml:space="preserve">:  </w:t>
      </w:r>
      <w:r w:rsidR="00324CF1">
        <w:rPr>
          <w:rFonts w:ascii="Times New Roman" w:hAnsi="Times New Roman"/>
          <w:sz w:val="24"/>
          <w:szCs w:val="24"/>
        </w:rPr>
        <w:t>After the penalty has been determined, t</w:t>
      </w:r>
      <w:r w:rsidRPr="00C03DF1">
        <w:rPr>
          <w:rFonts w:ascii="Times New Roman" w:hAnsi="Times New Roman"/>
          <w:sz w:val="24"/>
          <w:szCs w:val="24"/>
        </w:rPr>
        <w:t xml:space="preserve">he student has two options.  </w:t>
      </w:r>
    </w:p>
    <w:p w:rsidR="00BA5C7B" w:rsidRDefault="00BA5C7B" w:rsidP="00BA5C7B">
      <w:pPr>
        <w:spacing w:after="0" w:line="240" w:lineRule="auto"/>
        <w:ind w:left="720"/>
        <w:rPr>
          <w:rFonts w:ascii="Times New Roman" w:hAnsi="Times New Roman"/>
          <w:sz w:val="24"/>
          <w:szCs w:val="24"/>
        </w:rPr>
      </w:pPr>
    </w:p>
    <w:p w:rsidR="00941981" w:rsidRDefault="003D3686" w:rsidP="00BA5C7B">
      <w:pPr>
        <w:numPr>
          <w:ilvl w:val="1"/>
          <w:numId w:val="5"/>
        </w:numPr>
        <w:tabs>
          <w:tab w:val="clear" w:pos="1440"/>
          <w:tab w:val="num" w:pos="1080"/>
        </w:tabs>
        <w:spacing w:after="0" w:line="240" w:lineRule="auto"/>
        <w:ind w:left="1080"/>
        <w:rPr>
          <w:rFonts w:ascii="Times New Roman" w:hAnsi="Times New Roman"/>
          <w:sz w:val="24"/>
          <w:szCs w:val="24"/>
        </w:rPr>
      </w:pPr>
      <w:r w:rsidRPr="00941981">
        <w:rPr>
          <w:rFonts w:ascii="Times New Roman" w:hAnsi="Times New Roman"/>
          <w:sz w:val="24"/>
          <w:szCs w:val="24"/>
        </w:rPr>
        <w:t xml:space="preserve">The student may accept the </w:t>
      </w:r>
      <w:r w:rsidR="00324CF1">
        <w:rPr>
          <w:rFonts w:ascii="Times New Roman" w:hAnsi="Times New Roman"/>
          <w:sz w:val="24"/>
          <w:szCs w:val="24"/>
        </w:rPr>
        <w:t>faculty member</w:t>
      </w:r>
      <w:r w:rsidRPr="00941981">
        <w:rPr>
          <w:rFonts w:ascii="Times New Roman" w:hAnsi="Times New Roman"/>
          <w:sz w:val="24"/>
          <w:szCs w:val="24"/>
        </w:rPr>
        <w:t>-assessed penalty and the recording of the incident made to the Academic Dishonesty Database</w:t>
      </w:r>
      <w:r w:rsidR="00E01654">
        <w:rPr>
          <w:rFonts w:ascii="Times New Roman" w:hAnsi="Times New Roman"/>
          <w:sz w:val="24"/>
          <w:szCs w:val="24"/>
        </w:rPr>
        <w:t xml:space="preserve"> (in which case the student need take no action)</w:t>
      </w:r>
      <w:r w:rsidRPr="00941981">
        <w:rPr>
          <w:rFonts w:ascii="Times New Roman" w:hAnsi="Times New Roman"/>
          <w:sz w:val="24"/>
          <w:szCs w:val="24"/>
        </w:rPr>
        <w:t>; or</w:t>
      </w:r>
    </w:p>
    <w:p w:rsidR="009D4EF3" w:rsidRDefault="009D4EF3" w:rsidP="009D4EF3">
      <w:pPr>
        <w:spacing w:after="0" w:line="240" w:lineRule="auto"/>
        <w:ind w:left="1080"/>
        <w:rPr>
          <w:rFonts w:ascii="Times New Roman" w:hAnsi="Times New Roman"/>
          <w:sz w:val="24"/>
          <w:szCs w:val="24"/>
        </w:rPr>
      </w:pPr>
    </w:p>
    <w:p w:rsidR="00A368ED" w:rsidRDefault="003D3686" w:rsidP="00BA5C7B">
      <w:pPr>
        <w:numPr>
          <w:ilvl w:val="1"/>
          <w:numId w:val="5"/>
        </w:numPr>
        <w:tabs>
          <w:tab w:val="clear" w:pos="1440"/>
          <w:tab w:val="num" w:pos="1080"/>
        </w:tabs>
        <w:spacing w:after="0" w:line="240" w:lineRule="auto"/>
        <w:ind w:left="1080"/>
        <w:rPr>
          <w:rFonts w:ascii="Times New Roman" w:hAnsi="Times New Roman"/>
          <w:sz w:val="24"/>
          <w:szCs w:val="24"/>
        </w:rPr>
      </w:pPr>
      <w:r w:rsidRPr="00941981">
        <w:rPr>
          <w:rFonts w:ascii="Times New Roman" w:hAnsi="Times New Roman"/>
          <w:sz w:val="24"/>
          <w:szCs w:val="24"/>
        </w:rPr>
        <w:t xml:space="preserve">The student may contest the allegation and penalty by notifying the </w:t>
      </w:r>
      <w:r w:rsidR="00324CF1">
        <w:rPr>
          <w:rFonts w:ascii="Times New Roman" w:hAnsi="Times New Roman"/>
          <w:sz w:val="24"/>
          <w:szCs w:val="24"/>
        </w:rPr>
        <w:t>faculty member</w:t>
      </w:r>
      <w:r w:rsidRPr="00941981">
        <w:rPr>
          <w:rFonts w:ascii="Times New Roman" w:hAnsi="Times New Roman"/>
          <w:sz w:val="24"/>
          <w:szCs w:val="24"/>
        </w:rPr>
        <w:t xml:space="preserve"> and the </w:t>
      </w:r>
      <w:r w:rsidR="00324CF1">
        <w:rPr>
          <w:rFonts w:ascii="Times New Roman" w:hAnsi="Times New Roman"/>
          <w:sz w:val="24"/>
          <w:szCs w:val="24"/>
        </w:rPr>
        <w:t>faculty member</w:t>
      </w:r>
      <w:r w:rsidRPr="00941981">
        <w:rPr>
          <w:rFonts w:ascii="Times New Roman" w:hAnsi="Times New Roman"/>
          <w:sz w:val="24"/>
          <w:szCs w:val="24"/>
        </w:rPr>
        <w:t xml:space="preserve">’s </w:t>
      </w:r>
      <w:r w:rsidR="00B90DD9">
        <w:rPr>
          <w:rFonts w:ascii="Times New Roman" w:hAnsi="Times New Roman"/>
          <w:sz w:val="24"/>
          <w:szCs w:val="24"/>
        </w:rPr>
        <w:t xml:space="preserve">Chair/Director </w:t>
      </w:r>
      <w:r w:rsidRPr="00941981">
        <w:rPr>
          <w:rFonts w:ascii="Times New Roman" w:hAnsi="Times New Roman"/>
          <w:sz w:val="24"/>
          <w:szCs w:val="24"/>
        </w:rPr>
        <w:t>in writin</w:t>
      </w:r>
      <w:r w:rsidR="00582FFF">
        <w:rPr>
          <w:rFonts w:ascii="Times New Roman" w:hAnsi="Times New Roman"/>
          <w:sz w:val="24"/>
          <w:szCs w:val="24"/>
        </w:rPr>
        <w:t>g of such an appeal within ten (10</w:t>
      </w:r>
      <w:r w:rsidRPr="00941981">
        <w:rPr>
          <w:rFonts w:ascii="Times New Roman" w:hAnsi="Times New Roman"/>
          <w:sz w:val="24"/>
          <w:szCs w:val="24"/>
        </w:rPr>
        <w:t>) days of receipt of the notification of penalty.</w:t>
      </w:r>
      <w:r w:rsidR="00941981">
        <w:rPr>
          <w:rFonts w:ascii="Times New Roman" w:hAnsi="Times New Roman"/>
          <w:sz w:val="24"/>
          <w:szCs w:val="24"/>
        </w:rPr>
        <w:t xml:space="preserve">  Such an appeal shall follow the pro</w:t>
      </w:r>
      <w:r w:rsidR="0053673B">
        <w:rPr>
          <w:rFonts w:ascii="Times New Roman" w:hAnsi="Times New Roman"/>
          <w:sz w:val="24"/>
          <w:szCs w:val="24"/>
        </w:rPr>
        <w:t>cedures as outlined in Section E</w:t>
      </w:r>
      <w:r w:rsidR="00941981">
        <w:rPr>
          <w:rFonts w:ascii="Times New Roman" w:hAnsi="Times New Roman"/>
          <w:sz w:val="24"/>
          <w:szCs w:val="24"/>
        </w:rPr>
        <w:t>.</w:t>
      </w:r>
      <w:r w:rsidR="007C19D3">
        <w:rPr>
          <w:rFonts w:ascii="Times New Roman" w:hAnsi="Times New Roman"/>
          <w:sz w:val="24"/>
          <w:szCs w:val="24"/>
        </w:rPr>
        <w:t xml:space="preserve"> If the student fails to provide such written notification of an appeal, the student is deemed to have waived any objections to the penalty </w:t>
      </w:r>
      <w:r w:rsidR="00E01654">
        <w:rPr>
          <w:rFonts w:ascii="Times New Roman" w:hAnsi="Times New Roman"/>
          <w:sz w:val="24"/>
          <w:szCs w:val="24"/>
        </w:rPr>
        <w:t xml:space="preserve">being </w:t>
      </w:r>
      <w:r w:rsidR="007C19D3">
        <w:rPr>
          <w:rFonts w:ascii="Times New Roman" w:hAnsi="Times New Roman"/>
          <w:sz w:val="24"/>
          <w:szCs w:val="24"/>
        </w:rPr>
        <w:t>imposed.</w:t>
      </w:r>
    </w:p>
    <w:p w:rsidR="00CF04DA" w:rsidRDefault="00CF04DA" w:rsidP="00CF04DA">
      <w:pPr>
        <w:spacing w:after="0" w:line="240" w:lineRule="auto"/>
        <w:ind w:left="1080"/>
        <w:rPr>
          <w:rFonts w:ascii="Times New Roman" w:hAnsi="Times New Roman"/>
          <w:sz w:val="24"/>
          <w:szCs w:val="24"/>
        </w:rPr>
      </w:pPr>
    </w:p>
    <w:p w:rsidR="00063B39" w:rsidRPr="00457CC5" w:rsidRDefault="00CC21EC" w:rsidP="00063B39">
      <w:pPr>
        <w:pStyle w:val="Heading4"/>
        <w:numPr>
          <w:ilvl w:val="0"/>
          <w:numId w:val="4"/>
        </w:numPr>
        <w:spacing w:after="0" w:line="240" w:lineRule="auto"/>
        <w:ind w:left="360"/>
        <w:rPr>
          <w:color w:val="auto"/>
          <w:sz w:val="24"/>
          <w:szCs w:val="24"/>
        </w:rPr>
      </w:pPr>
      <w:r>
        <w:rPr>
          <w:color w:val="auto"/>
          <w:sz w:val="24"/>
          <w:szCs w:val="24"/>
        </w:rPr>
        <w:t xml:space="preserve">ADDITIONAL </w:t>
      </w:r>
      <w:r w:rsidR="00063B39" w:rsidRPr="00457CC5">
        <w:rPr>
          <w:color w:val="auto"/>
          <w:sz w:val="24"/>
          <w:szCs w:val="24"/>
        </w:rPr>
        <w:t>PROCEDURES AND</w:t>
      </w:r>
      <w:r w:rsidR="00A91620">
        <w:rPr>
          <w:color w:val="auto"/>
          <w:sz w:val="24"/>
          <w:szCs w:val="24"/>
        </w:rPr>
        <w:t xml:space="preserve"> PENALTIES </w:t>
      </w:r>
      <w:r w:rsidR="00FC7AA0">
        <w:rPr>
          <w:color w:val="auto"/>
          <w:sz w:val="24"/>
          <w:szCs w:val="24"/>
        </w:rPr>
        <w:t>WHEN PROGRAM, DEPARTMENT, COLLEGE OR UNIVERSITY PENALTIES ARE RECOMMENDED</w:t>
      </w:r>
      <w:r w:rsidRPr="00457CC5">
        <w:rPr>
          <w:color w:val="auto"/>
          <w:sz w:val="24"/>
          <w:szCs w:val="24"/>
        </w:rPr>
        <w:t xml:space="preserve"> </w:t>
      </w:r>
    </w:p>
    <w:p w:rsidR="00063B39" w:rsidRDefault="00063B39" w:rsidP="00063B39">
      <w:pPr>
        <w:pStyle w:val="Heading4"/>
        <w:spacing w:after="0" w:line="240" w:lineRule="auto"/>
        <w:rPr>
          <w:color w:val="auto"/>
          <w:sz w:val="24"/>
          <w:szCs w:val="24"/>
        </w:rPr>
      </w:pPr>
    </w:p>
    <w:p w:rsidR="00063B39" w:rsidRDefault="00063B39" w:rsidP="00063B39">
      <w:pPr>
        <w:pStyle w:val="Heading4"/>
        <w:spacing w:after="0" w:line="240" w:lineRule="auto"/>
        <w:rPr>
          <w:b w:val="0"/>
          <w:color w:val="auto"/>
          <w:sz w:val="24"/>
          <w:szCs w:val="24"/>
        </w:rPr>
      </w:pPr>
      <w:r w:rsidRPr="007D7591">
        <w:rPr>
          <w:b w:val="0"/>
          <w:color w:val="auto"/>
          <w:sz w:val="24"/>
          <w:szCs w:val="24"/>
        </w:rPr>
        <w:t>Th</w:t>
      </w:r>
      <w:r w:rsidR="000859B5">
        <w:rPr>
          <w:b w:val="0"/>
          <w:color w:val="auto"/>
          <w:sz w:val="24"/>
          <w:szCs w:val="24"/>
        </w:rPr>
        <w:t>is</w:t>
      </w:r>
      <w:r w:rsidRPr="007D7591">
        <w:rPr>
          <w:b w:val="0"/>
          <w:color w:val="auto"/>
          <w:sz w:val="24"/>
          <w:szCs w:val="24"/>
        </w:rPr>
        <w:t xml:space="preserve"> section</w:t>
      </w:r>
      <w:r>
        <w:rPr>
          <w:b w:val="0"/>
          <w:color w:val="auto"/>
          <w:sz w:val="24"/>
          <w:szCs w:val="24"/>
        </w:rPr>
        <w:t xml:space="preserve"> </w:t>
      </w:r>
      <w:r w:rsidRPr="007D7591">
        <w:rPr>
          <w:b w:val="0"/>
          <w:color w:val="auto"/>
          <w:sz w:val="24"/>
          <w:szCs w:val="24"/>
        </w:rPr>
        <w:t>describe</w:t>
      </w:r>
      <w:r>
        <w:rPr>
          <w:b w:val="0"/>
          <w:color w:val="auto"/>
          <w:sz w:val="24"/>
          <w:szCs w:val="24"/>
        </w:rPr>
        <w:t>s</w:t>
      </w:r>
      <w:r w:rsidRPr="007D7591">
        <w:rPr>
          <w:b w:val="0"/>
          <w:color w:val="auto"/>
          <w:sz w:val="24"/>
          <w:szCs w:val="24"/>
        </w:rPr>
        <w:t xml:space="preserve"> the</w:t>
      </w:r>
      <w:r w:rsidR="004F5C1A">
        <w:rPr>
          <w:b w:val="0"/>
          <w:color w:val="auto"/>
          <w:sz w:val="24"/>
          <w:szCs w:val="24"/>
        </w:rPr>
        <w:t xml:space="preserve"> additional</w:t>
      </w:r>
      <w:r w:rsidRPr="007D7591">
        <w:rPr>
          <w:b w:val="0"/>
          <w:color w:val="auto"/>
          <w:sz w:val="24"/>
          <w:szCs w:val="24"/>
        </w:rPr>
        <w:t xml:space="preserve"> procedures to be followed in case of academic dishonesty</w:t>
      </w:r>
      <w:r>
        <w:rPr>
          <w:b w:val="0"/>
          <w:color w:val="auto"/>
          <w:sz w:val="24"/>
          <w:szCs w:val="24"/>
        </w:rPr>
        <w:t xml:space="preserve"> when: </w:t>
      </w:r>
    </w:p>
    <w:p w:rsidR="00063B39" w:rsidRDefault="00063B39" w:rsidP="00063B39">
      <w:pPr>
        <w:pStyle w:val="Heading4"/>
        <w:spacing w:after="0" w:line="240" w:lineRule="auto"/>
        <w:rPr>
          <w:b w:val="0"/>
          <w:color w:val="auto"/>
          <w:sz w:val="24"/>
          <w:szCs w:val="24"/>
        </w:rPr>
      </w:pPr>
    </w:p>
    <w:p w:rsidR="00CF04DA" w:rsidRPr="00CF04DA" w:rsidRDefault="00063B39" w:rsidP="00CF04DA">
      <w:pPr>
        <w:pStyle w:val="Heading4"/>
        <w:numPr>
          <w:ilvl w:val="0"/>
          <w:numId w:val="14"/>
        </w:numPr>
        <w:spacing w:after="0" w:line="240" w:lineRule="auto"/>
        <w:rPr>
          <w:b w:val="0"/>
          <w:color w:val="auto"/>
          <w:sz w:val="24"/>
          <w:szCs w:val="24"/>
        </w:rPr>
      </w:pPr>
      <w:r>
        <w:rPr>
          <w:b w:val="0"/>
          <w:color w:val="auto"/>
          <w:sz w:val="24"/>
          <w:szCs w:val="24"/>
        </w:rPr>
        <w:t>T</w:t>
      </w:r>
      <w:r w:rsidRPr="00C270E5">
        <w:rPr>
          <w:b w:val="0"/>
          <w:color w:val="auto"/>
          <w:sz w:val="24"/>
          <w:szCs w:val="24"/>
        </w:rPr>
        <w:t xml:space="preserve">he student has an existing record </w:t>
      </w:r>
      <w:r w:rsidR="00B90DD9">
        <w:rPr>
          <w:b w:val="0"/>
          <w:color w:val="auto"/>
          <w:sz w:val="24"/>
          <w:szCs w:val="24"/>
        </w:rPr>
        <w:t xml:space="preserve">of </w:t>
      </w:r>
      <w:r w:rsidR="00FC7AA0">
        <w:rPr>
          <w:b w:val="0"/>
          <w:color w:val="auto"/>
          <w:sz w:val="24"/>
          <w:szCs w:val="24"/>
        </w:rPr>
        <w:t xml:space="preserve">academic dishonesty </w:t>
      </w:r>
      <w:r w:rsidR="00793AF1">
        <w:rPr>
          <w:b w:val="0"/>
          <w:color w:val="auto"/>
          <w:sz w:val="24"/>
          <w:szCs w:val="24"/>
        </w:rPr>
        <w:t>in the</w:t>
      </w:r>
      <w:r w:rsidRPr="00C270E5">
        <w:rPr>
          <w:b w:val="0"/>
          <w:color w:val="auto"/>
          <w:sz w:val="24"/>
          <w:szCs w:val="24"/>
        </w:rPr>
        <w:t xml:space="preserve"> </w:t>
      </w:r>
      <w:r w:rsidR="00D93984">
        <w:rPr>
          <w:b w:val="0"/>
          <w:color w:val="auto"/>
          <w:sz w:val="24"/>
          <w:szCs w:val="24"/>
        </w:rPr>
        <w:t xml:space="preserve">university’s </w:t>
      </w:r>
      <w:r w:rsidRPr="00C270E5">
        <w:rPr>
          <w:b w:val="0"/>
          <w:color w:val="auto"/>
          <w:sz w:val="24"/>
          <w:szCs w:val="24"/>
        </w:rPr>
        <w:t>Academic Dishonesty Datab</w:t>
      </w:r>
      <w:r>
        <w:rPr>
          <w:b w:val="0"/>
          <w:color w:val="auto"/>
          <w:sz w:val="24"/>
          <w:szCs w:val="24"/>
        </w:rPr>
        <w:t>ase</w:t>
      </w:r>
      <w:r w:rsidR="00793AF1">
        <w:rPr>
          <w:b w:val="0"/>
          <w:color w:val="auto"/>
          <w:sz w:val="24"/>
          <w:szCs w:val="24"/>
        </w:rPr>
        <w:t>s</w:t>
      </w:r>
      <w:r w:rsidR="00793AF1">
        <w:rPr>
          <w:rStyle w:val="FootnoteReference"/>
          <w:b w:val="0"/>
          <w:color w:val="auto"/>
          <w:sz w:val="24"/>
          <w:szCs w:val="24"/>
        </w:rPr>
        <w:footnoteReference w:id="5"/>
      </w:r>
      <w:r>
        <w:rPr>
          <w:b w:val="0"/>
          <w:color w:val="auto"/>
          <w:sz w:val="24"/>
          <w:szCs w:val="24"/>
        </w:rPr>
        <w:t xml:space="preserve"> and the current allegation </w:t>
      </w:r>
      <w:r w:rsidR="00FC7AA0">
        <w:rPr>
          <w:b w:val="0"/>
          <w:color w:val="auto"/>
          <w:sz w:val="24"/>
          <w:szCs w:val="24"/>
        </w:rPr>
        <w:t xml:space="preserve">causes </w:t>
      </w:r>
      <w:r>
        <w:rPr>
          <w:b w:val="0"/>
          <w:color w:val="auto"/>
          <w:sz w:val="24"/>
          <w:szCs w:val="24"/>
        </w:rPr>
        <w:t xml:space="preserve">the student to be </w:t>
      </w:r>
      <w:r w:rsidR="00CF04DA">
        <w:rPr>
          <w:b w:val="0"/>
          <w:color w:val="auto"/>
          <w:sz w:val="24"/>
          <w:szCs w:val="24"/>
        </w:rPr>
        <w:t>considered a “repeat offender”; or</w:t>
      </w:r>
    </w:p>
    <w:p w:rsidR="006D48C6" w:rsidRPr="00C270E5" w:rsidRDefault="006D48C6" w:rsidP="006D48C6">
      <w:pPr>
        <w:pStyle w:val="Heading4"/>
        <w:spacing w:after="0" w:line="240" w:lineRule="auto"/>
        <w:ind w:left="720"/>
        <w:rPr>
          <w:b w:val="0"/>
          <w:color w:val="auto"/>
          <w:sz w:val="24"/>
          <w:szCs w:val="24"/>
        </w:rPr>
      </w:pPr>
    </w:p>
    <w:p w:rsidR="00D21958" w:rsidRDefault="00063B39" w:rsidP="0032682E">
      <w:pPr>
        <w:pStyle w:val="Heading4"/>
        <w:numPr>
          <w:ilvl w:val="0"/>
          <w:numId w:val="14"/>
        </w:numPr>
        <w:spacing w:after="0" w:line="240" w:lineRule="auto"/>
        <w:rPr>
          <w:b w:val="0"/>
          <w:color w:val="auto"/>
          <w:sz w:val="24"/>
          <w:szCs w:val="24"/>
        </w:rPr>
      </w:pPr>
      <w:r w:rsidRPr="00E55DFD">
        <w:rPr>
          <w:b w:val="0"/>
          <w:color w:val="auto"/>
          <w:sz w:val="24"/>
          <w:szCs w:val="24"/>
        </w:rPr>
        <w:t xml:space="preserve">The </w:t>
      </w:r>
      <w:r w:rsidR="000859B5">
        <w:rPr>
          <w:b w:val="0"/>
          <w:color w:val="auto"/>
          <w:sz w:val="24"/>
          <w:szCs w:val="24"/>
        </w:rPr>
        <w:t>faculty member</w:t>
      </w:r>
      <w:r w:rsidRPr="00E55DFD">
        <w:rPr>
          <w:b w:val="0"/>
          <w:color w:val="auto"/>
          <w:sz w:val="24"/>
          <w:szCs w:val="24"/>
        </w:rPr>
        <w:t xml:space="preserve"> believes that the academic dishonesty is severe enough to recommend a sanction beyond course failure</w:t>
      </w:r>
      <w:r w:rsidR="00B90DD9">
        <w:rPr>
          <w:b w:val="0"/>
          <w:color w:val="auto"/>
          <w:sz w:val="24"/>
          <w:szCs w:val="24"/>
        </w:rPr>
        <w:t xml:space="preserve"> for a single incident</w:t>
      </w:r>
      <w:r w:rsidRPr="00E55DFD">
        <w:rPr>
          <w:b w:val="0"/>
          <w:color w:val="auto"/>
          <w:sz w:val="24"/>
          <w:szCs w:val="24"/>
        </w:rPr>
        <w:t xml:space="preserve">.  </w:t>
      </w:r>
      <w:r w:rsidR="00FC76BF" w:rsidRPr="00E55DFD">
        <w:rPr>
          <w:b w:val="0"/>
          <w:color w:val="auto"/>
          <w:sz w:val="24"/>
          <w:szCs w:val="24"/>
        </w:rPr>
        <w:t xml:space="preserve">The type of academic dishonesty incidents </w:t>
      </w:r>
      <w:r w:rsidR="00E55DFD" w:rsidRPr="00E55DFD">
        <w:rPr>
          <w:b w:val="0"/>
          <w:color w:val="auto"/>
          <w:sz w:val="24"/>
          <w:szCs w:val="24"/>
        </w:rPr>
        <w:t xml:space="preserve">that may qualify </w:t>
      </w:r>
      <w:r w:rsidR="00CC545E">
        <w:rPr>
          <w:b w:val="0"/>
          <w:color w:val="auto"/>
          <w:sz w:val="24"/>
          <w:szCs w:val="24"/>
        </w:rPr>
        <w:t xml:space="preserve">as “severe” </w:t>
      </w:r>
      <w:r w:rsidR="00E55DFD">
        <w:rPr>
          <w:b w:val="0"/>
          <w:color w:val="auto"/>
          <w:sz w:val="24"/>
          <w:szCs w:val="24"/>
        </w:rPr>
        <w:t>include</w:t>
      </w:r>
      <w:r w:rsidR="00CC545E">
        <w:rPr>
          <w:b w:val="0"/>
          <w:color w:val="auto"/>
          <w:sz w:val="24"/>
          <w:szCs w:val="24"/>
        </w:rPr>
        <w:t>, but are not limited to,</w:t>
      </w:r>
      <w:r w:rsidR="00E55DFD">
        <w:rPr>
          <w:b w:val="0"/>
          <w:color w:val="auto"/>
          <w:sz w:val="24"/>
          <w:szCs w:val="24"/>
        </w:rPr>
        <w:t xml:space="preserve"> </w:t>
      </w:r>
      <w:r w:rsidR="00FC76BF" w:rsidRPr="00E55DFD">
        <w:rPr>
          <w:b w:val="0"/>
          <w:color w:val="auto"/>
          <w:sz w:val="24"/>
          <w:szCs w:val="24"/>
        </w:rPr>
        <w:t xml:space="preserve">those involving theft of the </w:t>
      </w:r>
      <w:r w:rsidR="0073751E">
        <w:rPr>
          <w:b w:val="0"/>
          <w:color w:val="auto"/>
          <w:sz w:val="24"/>
          <w:szCs w:val="24"/>
        </w:rPr>
        <w:t>faculty member</w:t>
      </w:r>
      <w:r w:rsidR="00FC76BF" w:rsidRPr="00E55DFD">
        <w:rPr>
          <w:b w:val="0"/>
          <w:color w:val="auto"/>
          <w:sz w:val="24"/>
          <w:szCs w:val="24"/>
        </w:rPr>
        <w:t>'s or another student's materials</w:t>
      </w:r>
      <w:r w:rsidR="00534704">
        <w:rPr>
          <w:b w:val="0"/>
          <w:color w:val="auto"/>
          <w:sz w:val="24"/>
          <w:szCs w:val="24"/>
        </w:rPr>
        <w:t>;</w:t>
      </w:r>
      <w:r w:rsidR="00DF0583" w:rsidRPr="00E55DFD">
        <w:rPr>
          <w:b w:val="0"/>
          <w:color w:val="auto"/>
          <w:sz w:val="24"/>
          <w:szCs w:val="24"/>
        </w:rPr>
        <w:t xml:space="preserve"> destroying</w:t>
      </w:r>
      <w:r w:rsidR="00E55DFD" w:rsidRPr="00E55DFD">
        <w:rPr>
          <w:b w:val="0"/>
          <w:color w:val="auto"/>
          <w:sz w:val="24"/>
          <w:szCs w:val="24"/>
        </w:rPr>
        <w:t xml:space="preserve"> or damaging</w:t>
      </w:r>
      <w:r w:rsidR="00DF0583" w:rsidRPr="00E55DFD">
        <w:rPr>
          <w:b w:val="0"/>
          <w:color w:val="auto"/>
          <w:sz w:val="24"/>
          <w:szCs w:val="24"/>
        </w:rPr>
        <w:t xml:space="preserve"> </w:t>
      </w:r>
      <w:r w:rsidR="000859B5">
        <w:rPr>
          <w:b w:val="0"/>
          <w:color w:val="auto"/>
          <w:sz w:val="24"/>
          <w:szCs w:val="24"/>
        </w:rPr>
        <w:t xml:space="preserve">the </w:t>
      </w:r>
      <w:r w:rsidR="00E55DFD" w:rsidRPr="00E55DFD">
        <w:rPr>
          <w:b w:val="0"/>
          <w:color w:val="auto"/>
          <w:sz w:val="24"/>
          <w:szCs w:val="24"/>
        </w:rPr>
        <w:t xml:space="preserve">academic </w:t>
      </w:r>
      <w:r w:rsidR="00DF0583" w:rsidRPr="00E55DFD">
        <w:rPr>
          <w:b w:val="0"/>
          <w:color w:val="auto"/>
          <w:sz w:val="24"/>
          <w:szCs w:val="24"/>
        </w:rPr>
        <w:t>materials</w:t>
      </w:r>
      <w:r w:rsidR="00534704">
        <w:rPr>
          <w:b w:val="0"/>
          <w:color w:val="auto"/>
          <w:sz w:val="24"/>
          <w:szCs w:val="24"/>
        </w:rPr>
        <w:t xml:space="preserve"> of another; </w:t>
      </w:r>
      <w:r w:rsidR="00A91620">
        <w:rPr>
          <w:b w:val="0"/>
          <w:color w:val="auto"/>
          <w:sz w:val="24"/>
          <w:szCs w:val="24"/>
        </w:rPr>
        <w:t>sabotaging</w:t>
      </w:r>
      <w:r w:rsidR="00E55DFD" w:rsidRPr="00E55DFD">
        <w:rPr>
          <w:b w:val="0"/>
          <w:color w:val="auto"/>
          <w:sz w:val="24"/>
          <w:szCs w:val="24"/>
        </w:rPr>
        <w:t xml:space="preserve"> of instructional technologies</w:t>
      </w:r>
      <w:r w:rsidR="00534704">
        <w:rPr>
          <w:b w:val="0"/>
          <w:color w:val="auto"/>
          <w:sz w:val="24"/>
          <w:szCs w:val="24"/>
        </w:rPr>
        <w:t xml:space="preserve"> or classroom/laboratory equipment and devices; </w:t>
      </w:r>
      <w:r w:rsidR="00E55DFD" w:rsidRPr="00E55DFD">
        <w:rPr>
          <w:b w:val="0"/>
          <w:color w:val="auto"/>
          <w:sz w:val="24"/>
          <w:szCs w:val="24"/>
        </w:rPr>
        <w:t>depriving others from conducting</w:t>
      </w:r>
      <w:r w:rsidR="000C5E63">
        <w:rPr>
          <w:b w:val="0"/>
          <w:color w:val="auto"/>
          <w:sz w:val="24"/>
          <w:szCs w:val="24"/>
        </w:rPr>
        <w:t>, or participating</w:t>
      </w:r>
      <w:r w:rsidR="00534704">
        <w:rPr>
          <w:b w:val="0"/>
          <w:color w:val="auto"/>
          <w:sz w:val="24"/>
          <w:szCs w:val="24"/>
        </w:rPr>
        <w:t xml:space="preserve"> in, </w:t>
      </w:r>
      <w:r w:rsidR="00E55DFD" w:rsidRPr="00E55DFD">
        <w:rPr>
          <w:b w:val="0"/>
          <w:color w:val="auto"/>
          <w:sz w:val="24"/>
          <w:szCs w:val="24"/>
        </w:rPr>
        <w:t>academic activities</w:t>
      </w:r>
      <w:r w:rsidR="00534704">
        <w:rPr>
          <w:b w:val="0"/>
          <w:color w:val="auto"/>
          <w:sz w:val="24"/>
          <w:szCs w:val="24"/>
        </w:rPr>
        <w:t xml:space="preserve">; forgery of official documentation; or misrepresenting oneself as someone else.  This list is not </w:t>
      </w:r>
      <w:r w:rsidR="00751BCC">
        <w:rPr>
          <w:b w:val="0"/>
          <w:color w:val="auto"/>
          <w:sz w:val="24"/>
          <w:szCs w:val="24"/>
        </w:rPr>
        <w:t>exhaustive</w:t>
      </w:r>
      <w:r w:rsidR="00534704">
        <w:rPr>
          <w:b w:val="0"/>
          <w:color w:val="auto"/>
          <w:sz w:val="24"/>
          <w:szCs w:val="24"/>
        </w:rPr>
        <w:t xml:space="preserve">; other incidents may qualify as well. </w:t>
      </w:r>
    </w:p>
    <w:p w:rsidR="00155352" w:rsidRDefault="00155352" w:rsidP="00D21958">
      <w:pPr>
        <w:pStyle w:val="Heading4"/>
        <w:spacing w:after="0" w:line="240" w:lineRule="auto"/>
        <w:rPr>
          <w:b w:val="0"/>
          <w:color w:val="auto"/>
          <w:sz w:val="24"/>
          <w:szCs w:val="24"/>
        </w:rPr>
      </w:pPr>
    </w:p>
    <w:p w:rsidR="00E55DFD" w:rsidRPr="00E55DFD" w:rsidRDefault="00E55DFD" w:rsidP="00E55DFD">
      <w:pPr>
        <w:pStyle w:val="Heading4"/>
        <w:spacing w:after="0" w:line="240" w:lineRule="auto"/>
        <w:ind w:left="720"/>
        <w:rPr>
          <w:b w:val="0"/>
          <w:color w:val="auto"/>
          <w:sz w:val="24"/>
          <w:szCs w:val="24"/>
        </w:rPr>
      </w:pPr>
    </w:p>
    <w:p w:rsidR="00525672" w:rsidRDefault="0032682E" w:rsidP="00525672">
      <w:pPr>
        <w:pStyle w:val="Heading4"/>
        <w:spacing w:after="0" w:line="240" w:lineRule="auto"/>
        <w:ind w:left="720" w:hanging="360"/>
        <w:rPr>
          <w:b w:val="0"/>
          <w:color w:val="auto"/>
          <w:sz w:val="24"/>
          <w:szCs w:val="24"/>
        </w:rPr>
      </w:pPr>
      <w:r>
        <w:rPr>
          <w:b w:val="0"/>
          <w:color w:val="auto"/>
          <w:sz w:val="24"/>
          <w:szCs w:val="24"/>
        </w:rPr>
        <w:lastRenderedPageBreak/>
        <w:t xml:space="preserve">1. </w:t>
      </w:r>
      <w:r>
        <w:rPr>
          <w:b w:val="0"/>
          <w:color w:val="auto"/>
          <w:sz w:val="24"/>
          <w:szCs w:val="24"/>
        </w:rPr>
        <w:tab/>
        <w:t>Initiation</w:t>
      </w:r>
      <w:r w:rsidR="00AC132C">
        <w:rPr>
          <w:b w:val="0"/>
          <w:color w:val="auto"/>
          <w:sz w:val="24"/>
          <w:szCs w:val="24"/>
        </w:rPr>
        <w:t>; Review and Recommendation at the Departmental Level</w:t>
      </w:r>
      <w:r>
        <w:rPr>
          <w:b w:val="0"/>
          <w:color w:val="auto"/>
          <w:sz w:val="24"/>
          <w:szCs w:val="24"/>
        </w:rPr>
        <w:t>:</w:t>
      </w:r>
      <w:r w:rsidR="00063B39">
        <w:rPr>
          <w:b w:val="0"/>
          <w:color w:val="auto"/>
          <w:sz w:val="24"/>
          <w:szCs w:val="24"/>
        </w:rPr>
        <w:t xml:space="preserve"> </w:t>
      </w:r>
    </w:p>
    <w:p w:rsidR="00525672" w:rsidRDefault="00525672" w:rsidP="00525672">
      <w:pPr>
        <w:pStyle w:val="Heading4"/>
        <w:spacing w:after="0" w:line="240" w:lineRule="auto"/>
        <w:ind w:left="720" w:hanging="360"/>
        <w:rPr>
          <w:b w:val="0"/>
          <w:color w:val="auto"/>
          <w:sz w:val="24"/>
          <w:szCs w:val="24"/>
        </w:rPr>
      </w:pPr>
    </w:p>
    <w:p w:rsidR="00F4160D" w:rsidRDefault="00ED73BB" w:rsidP="00F4160D">
      <w:pPr>
        <w:pStyle w:val="Heading4"/>
        <w:spacing w:after="0" w:line="240" w:lineRule="auto"/>
        <w:ind w:left="360"/>
        <w:rPr>
          <w:b w:val="0"/>
          <w:color w:val="auto"/>
          <w:sz w:val="24"/>
          <w:szCs w:val="24"/>
        </w:rPr>
      </w:pPr>
      <w:r>
        <w:rPr>
          <w:b w:val="0"/>
          <w:color w:val="auto"/>
          <w:sz w:val="24"/>
          <w:szCs w:val="24"/>
        </w:rPr>
        <w:t xml:space="preserve">The process set forth in section C (1-2) above shall be first be followed, with the addition that the student may bring a silent witness to the meeting with the faculty member, so long as the faculty member is notified of this </w:t>
      </w:r>
      <w:r w:rsidR="00B90DD9">
        <w:rPr>
          <w:b w:val="0"/>
          <w:color w:val="auto"/>
          <w:sz w:val="24"/>
          <w:szCs w:val="24"/>
        </w:rPr>
        <w:t xml:space="preserve">at least </w:t>
      </w:r>
      <w:r>
        <w:rPr>
          <w:b w:val="0"/>
          <w:color w:val="auto"/>
          <w:sz w:val="24"/>
          <w:szCs w:val="24"/>
        </w:rPr>
        <w:t xml:space="preserve">two (2) days </w:t>
      </w:r>
      <w:r w:rsidR="00B90DD9">
        <w:rPr>
          <w:b w:val="0"/>
          <w:color w:val="auto"/>
          <w:sz w:val="24"/>
          <w:szCs w:val="24"/>
        </w:rPr>
        <w:t xml:space="preserve">prior to </w:t>
      </w:r>
      <w:r>
        <w:rPr>
          <w:b w:val="0"/>
          <w:color w:val="auto"/>
          <w:sz w:val="24"/>
          <w:szCs w:val="24"/>
        </w:rPr>
        <w:t>the meeting. Additionally, once the faculty member makes a decision, he or she must not only notify the student (in accordance with section (C</w:t>
      </w:r>
      <w:proofErr w:type="gramStart"/>
      <w:r>
        <w:rPr>
          <w:b w:val="0"/>
          <w:color w:val="auto"/>
          <w:sz w:val="24"/>
          <w:szCs w:val="24"/>
        </w:rPr>
        <w:t>)(</w:t>
      </w:r>
      <w:proofErr w:type="gramEnd"/>
      <w:r>
        <w:rPr>
          <w:b w:val="0"/>
          <w:color w:val="auto"/>
          <w:sz w:val="24"/>
          <w:szCs w:val="24"/>
        </w:rPr>
        <w:t xml:space="preserve">2)(c)(i) above), but must also simultaneously forward that decision to the faculty member’s </w:t>
      </w:r>
      <w:r w:rsidR="00B90DD9">
        <w:rPr>
          <w:b w:val="0"/>
          <w:color w:val="auto"/>
          <w:sz w:val="24"/>
          <w:szCs w:val="24"/>
        </w:rPr>
        <w:t xml:space="preserve">Chair/Director </w:t>
      </w:r>
      <w:r>
        <w:rPr>
          <w:b w:val="0"/>
          <w:color w:val="auto"/>
          <w:sz w:val="24"/>
          <w:szCs w:val="24"/>
        </w:rPr>
        <w:t>for</w:t>
      </w:r>
      <w:r w:rsidR="007C19D3">
        <w:rPr>
          <w:b w:val="0"/>
          <w:color w:val="auto"/>
          <w:sz w:val="24"/>
          <w:szCs w:val="24"/>
        </w:rPr>
        <w:t xml:space="preserve"> additional</w:t>
      </w:r>
      <w:r>
        <w:rPr>
          <w:b w:val="0"/>
          <w:color w:val="auto"/>
          <w:sz w:val="24"/>
          <w:szCs w:val="24"/>
        </w:rPr>
        <w:t xml:space="preserve"> review.</w:t>
      </w:r>
    </w:p>
    <w:p w:rsidR="00F4160D" w:rsidRDefault="00F4160D" w:rsidP="00F4160D">
      <w:pPr>
        <w:pStyle w:val="Heading4"/>
        <w:spacing w:after="0" w:line="240" w:lineRule="auto"/>
        <w:ind w:left="360"/>
        <w:rPr>
          <w:b w:val="0"/>
          <w:color w:val="auto"/>
          <w:sz w:val="24"/>
          <w:szCs w:val="24"/>
        </w:rPr>
      </w:pPr>
    </w:p>
    <w:p w:rsidR="0032682E" w:rsidRPr="00F4160D" w:rsidRDefault="00135743" w:rsidP="00F4160D">
      <w:pPr>
        <w:pStyle w:val="Heading4"/>
        <w:spacing w:after="0" w:line="240" w:lineRule="auto"/>
        <w:ind w:left="360"/>
        <w:rPr>
          <w:b w:val="0"/>
          <w:color w:val="auto"/>
          <w:sz w:val="24"/>
          <w:szCs w:val="24"/>
        </w:rPr>
      </w:pPr>
      <w:r w:rsidRPr="00F4160D">
        <w:rPr>
          <w:b w:val="0"/>
          <w:color w:val="auto"/>
          <w:sz w:val="24"/>
          <w:szCs w:val="24"/>
        </w:rPr>
        <w:t xml:space="preserve">The </w:t>
      </w:r>
      <w:r w:rsidR="00B90DD9">
        <w:rPr>
          <w:b w:val="0"/>
          <w:color w:val="auto"/>
          <w:sz w:val="24"/>
          <w:szCs w:val="24"/>
        </w:rPr>
        <w:t xml:space="preserve">Chair/Director </w:t>
      </w:r>
      <w:r w:rsidRPr="00F4160D">
        <w:rPr>
          <w:b w:val="0"/>
          <w:color w:val="auto"/>
          <w:sz w:val="24"/>
          <w:szCs w:val="24"/>
        </w:rPr>
        <w:t xml:space="preserve">must </w:t>
      </w:r>
      <w:r w:rsidR="00ED73BB" w:rsidRPr="00F4160D">
        <w:rPr>
          <w:b w:val="0"/>
          <w:color w:val="auto"/>
          <w:sz w:val="24"/>
          <w:szCs w:val="24"/>
        </w:rPr>
        <w:t xml:space="preserve">review the materials considered by the faculty member, including the materials presented by the student at the meeting with the faculty member. The student and the faculty member must also be provided with the opportunity to provide additional information to the </w:t>
      </w:r>
      <w:r w:rsidR="00B90DD9">
        <w:rPr>
          <w:b w:val="0"/>
          <w:color w:val="auto"/>
          <w:sz w:val="24"/>
          <w:szCs w:val="24"/>
        </w:rPr>
        <w:t xml:space="preserve">Chair/Director </w:t>
      </w:r>
      <w:r w:rsidR="00ED73BB" w:rsidRPr="00F4160D">
        <w:rPr>
          <w:b w:val="0"/>
          <w:color w:val="auto"/>
          <w:sz w:val="24"/>
          <w:szCs w:val="24"/>
        </w:rPr>
        <w:t xml:space="preserve">as part of his or her review. The </w:t>
      </w:r>
      <w:r w:rsidR="00B90DD9">
        <w:rPr>
          <w:b w:val="0"/>
          <w:color w:val="auto"/>
          <w:sz w:val="24"/>
          <w:szCs w:val="24"/>
        </w:rPr>
        <w:t>Chair/</w:t>
      </w:r>
      <w:proofErr w:type="gramStart"/>
      <w:r w:rsidR="00B90DD9">
        <w:rPr>
          <w:b w:val="0"/>
          <w:color w:val="auto"/>
          <w:sz w:val="24"/>
          <w:szCs w:val="24"/>
        </w:rPr>
        <w:t>Director ,</w:t>
      </w:r>
      <w:proofErr w:type="gramEnd"/>
      <w:r w:rsidR="00B90DD9">
        <w:rPr>
          <w:b w:val="0"/>
          <w:color w:val="auto"/>
          <w:sz w:val="24"/>
          <w:szCs w:val="24"/>
        </w:rPr>
        <w:t xml:space="preserve"> in turn, </w:t>
      </w:r>
      <w:r w:rsidR="00ED73BB" w:rsidRPr="00F4160D">
        <w:rPr>
          <w:b w:val="0"/>
          <w:color w:val="auto"/>
          <w:sz w:val="24"/>
          <w:szCs w:val="24"/>
        </w:rPr>
        <w:t>must</w:t>
      </w:r>
      <w:r w:rsidR="00691A24" w:rsidRPr="00F4160D">
        <w:rPr>
          <w:b w:val="0"/>
          <w:color w:val="auto"/>
          <w:sz w:val="24"/>
          <w:szCs w:val="24"/>
        </w:rPr>
        <w:t xml:space="preserve"> </w:t>
      </w:r>
      <w:r w:rsidR="00ED73BB" w:rsidRPr="00F4160D">
        <w:rPr>
          <w:b w:val="0"/>
          <w:color w:val="auto"/>
          <w:sz w:val="24"/>
          <w:szCs w:val="24"/>
        </w:rPr>
        <w:t>carefully</w:t>
      </w:r>
      <w:r w:rsidRPr="00F4160D">
        <w:rPr>
          <w:b w:val="0"/>
          <w:color w:val="auto"/>
          <w:sz w:val="24"/>
          <w:szCs w:val="24"/>
        </w:rPr>
        <w:t xml:space="preserve"> weigh the presented evidence</w:t>
      </w:r>
      <w:r w:rsidR="00285984" w:rsidRPr="00F4160D">
        <w:rPr>
          <w:b w:val="0"/>
          <w:color w:val="auto"/>
          <w:sz w:val="24"/>
          <w:szCs w:val="24"/>
        </w:rPr>
        <w:t xml:space="preserve"> before making a decision regarding whether to uphold the faculty member’s decision/recommendation. T</w:t>
      </w:r>
      <w:r w:rsidR="0032682E" w:rsidRPr="00F4160D">
        <w:rPr>
          <w:b w:val="0"/>
          <w:color w:val="auto"/>
          <w:sz w:val="24"/>
          <w:szCs w:val="24"/>
        </w:rPr>
        <w:t xml:space="preserve">he </w:t>
      </w:r>
      <w:r w:rsidR="00B90DD9">
        <w:rPr>
          <w:b w:val="0"/>
          <w:color w:val="auto"/>
          <w:sz w:val="24"/>
          <w:szCs w:val="24"/>
        </w:rPr>
        <w:t xml:space="preserve">Chair/Director </w:t>
      </w:r>
      <w:r w:rsidR="0032682E" w:rsidRPr="00F4160D">
        <w:rPr>
          <w:b w:val="0"/>
          <w:color w:val="auto"/>
          <w:sz w:val="24"/>
          <w:szCs w:val="24"/>
        </w:rPr>
        <w:t>must notify the student of his</w:t>
      </w:r>
      <w:r w:rsidR="00285984" w:rsidRPr="00F4160D">
        <w:rPr>
          <w:b w:val="0"/>
          <w:color w:val="auto"/>
          <w:sz w:val="24"/>
          <w:szCs w:val="24"/>
        </w:rPr>
        <w:t xml:space="preserve"> or </w:t>
      </w:r>
      <w:r w:rsidR="0032682E" w:rsidRPr="00F4160D">
        <w:rPr>
          <w:b w:val="0"/>
          <w:color w:val="auto"/>
          <w:sz w:val="24"/>
          <w:szCs w:val="24"/>
        </w:rPr>
        <w:t>her decision in writing within five (5) days of the meeting.</w:t>
      </w:r>
      <w:r w:rsidR="00285984" w:rsidRPr="00F4160D">
        <w:rPr>
          <w:b w:val="0"/>
          <w:color w:val="auto"/>
          <w:sz w:val="24"/>
          <w:szCs w:val="24"/>
        </w:rPr>
        <w:t xml:space="preserve"> The proposed sanction should be appropriate for the specific violation and consistent with this policy. </w:t>
      </w:r>
      <w:r w:rsidR="0032682E" w:rsidRPr="00F4160D">
        <w:rPr>
          <w:b w:val="0"/>
          <w:color w:val="auto"/>
          <w:sz w:val="24"/>
          <w:szCs w:val="24"/>
        </w:rPr>
        <w:t xml:space="preserve">If the </w:t>
      </w:r>
      <w:r w:rsidR="00B90DD9">
        <w:rPr>
          <w:b w:val="0"/>
          <w:color w:val="auto"/>
          <w:sz w:val="24"/>
          <w:szCs w:val="24"/>
        </w:rPr>
        <w:t xml:space="preserve">Chair/Director </w:t>
      </w:r>
      <w:r w:rsidR="00285984" w:rsidRPr="00F4160D">
        <w:rPr>
          <w:b w:val="0"/>
          <w:color w:val="auto"/>
          <w:sz w:val="24"/>
          <w:szCs w:val="24"/>
        </w:rPr>
        <w:t>determines to affirm the decision/recommendation of the faculty member</w:t>
      </w:r>
      <w:r w:rsidR="0032682E" w:rsidRPr="00F4160D">
        <w:rPr>
          <w:b w:val="0"/>
          <w:color w:val="auto"/>
          <w:sz w:val="24"/>
          <w:szCs w:val="24"/>
        </w:rPr>
        <w:t xml:space="preserve">, the </w:t>
      </w:r>
      <w:r w:rsidR="00285984" w:rsidRPr="00F4160D">
        <w:rPr>
          <w:b w:val="0"/>
          <w:color w:val="auto"/>
          <w:sz w:val="24"/>
          <w:szCs w:val="24"/>
        </w:rPr>
        <w:t xml:space="preserve">written </w:t>
      </w:r>
      <w:r w:rsidR="0032682E" w:rsidRPr="00F4160D">
        <w:rPr>
          <w:b w:val="0"/>
          <w:color w:val="auto"/>
          <w:sz w:val="24"/>
          <w:szCs w:val="24"/>
        </w:rPr>
        <w:t xml:space="preserve">communication </w:t>
      </w:r>
      <w:r w:rsidR="00285984" w:rsidRPr="00F4160D">
        <w:rPr>
          <w:b w:val="0"/>
          <w:color w:val="auto"/>
          <w:sz w:val="24"/>
          <w:szCs w:val="24"/>
        </w:rPr>
        <w:t xml:space="preserve">to the student </w:t>
      </w:r>
      <w:r w:rsidR="0032682E" w:rsidRPr="00F4160D">
        <w:rPr>
          <w:b w:val="0"/>
          <w:color w:val="auto"/>
          <w:sz w:val="24"/>
          <w:szCs w:val="24"/>
        </w:rPr>
        <w:t xml:space="preserve">must include the finding of academic dishonesty, the </w:t>
      </w:r>
      <w:r w:rsidR="000161D3" w:rsidRPr="00F4160D">
        <w:rPr>
          <w:b w:val="0"/>
          <w:color w:val="auto"/>
          <w:sz w:val="24"/>
          <w:szCs w:val="24"/>
        </w:rPr>
        <w:t xml:space="preserve">recommended sanction, and a description of the next steps.  A copy of the </w:t>
      </w:r>
      <w:r w:rsidR="00285984" w:rsidRPr="00F4160D">
        <w:rPr>
          <w:b w:val="0"/>
          <w:color w:val="auto"/>
          <w:sz w:val="24"/>
          <w:szCs w:val="24"/>
        </w:rPr>
        <w:t xml:space="preserve">written </w:t>
      </w:r>
      <w:r w:rsidR="000161D3" w:rsidRPr="00F4160D">
        <w:rPr>
          <w:b w:val="0"/>
          <w:color w:val="auto"/>
          <w:sz w:val="24"/>
          <w:szCs w:val="24"/>
        </w:rPr>
        <w:t xml:space="preserve">communication, along with the presented evidence, must </w:t>
      </w:r>
      <w:r w:rsidR="00285984" w:rsidRPr="00F4160D">
        <w:rPr>
          <w:b w:val="0"/>
          <w:color w:val="auto"/>
          <w:sz w:val="24"/>
          <w:szCs w:val="24"/>
        </w:rPr>
        <w:t xml:space="preserve">simultaneously </w:t>
      </w:r>
      <w:r w:rsidR="000161D3" w:rsidRPr="00F4160D">
        <w:rPr>
          <w:b w:val="0"/>
          <w:color w:val="auto"/>
          <w:sz w:val="24"/>
          <w:szCs w:val="24"/>
        </w:rPr>
        <w:t xml:space="preserve">be sent to the Dean of the College or the Dean's designee.  </w:t>
      </w:r>
    </w:p>
    <w:p w:rsidR="00CF77BA" w:rsidRDefault="00CF77BA" w:rsidP="00CF77BA">
      <w:pPr>
        <w:pStyle w:val="ListParagraph"/>
        <w:spacing w:after="0" w:line="240" w:lineRule="auto"/>
        <w:ind w:left="1800"/>
        <w:rPr>
          <w:rFonts w:ascii="Times New Roman" w:hAnsi="Times New Roman"/>
          <w:sz w:val="24"/>
          <w:szCs w:val="24"/>
        </w:rPr>
      </w:pPr>
    </w:p>
    <w:p w:rsidR="00CF77BA" w:rsidRDefault="00285984" w:rsidP="00CF77BA">
      <w:pPr>
        <w:pStyle w:val="ListParagraph"/>
        <w:tabs>
          <w:tab w:val="left" w:pos="360"/>
        </w:tabs>
        <w:spacing w:after="0" w:line="240" w:lineRule="auto"/>
        <w:ind w:left="360"/>
        <w:rPr>
          <w:rFonts w:ascii="Times New Roman" w:hAnsi="Times New Roman"/>
          <w:sz w:val="24"/>
          <w:szCs w:val="24"/>
        </w:rPr>
      </w:pPr>
      <w:r>
        <w:rPr>
          <w:rFonts w:ascii="Times New Roman" w:hAnsi="Times New Roman"/>
          <w:sz w:val="24"/>
          <w:szCs w:val="24"/>
        </w:rPr>
        <w:t>2</w:t>
      </w:r>
      <w:r w:rsidR="00CF77BA">
        <w:rPr>
          <w:rFonts w:ascii="Times New Roman" w:hAnsi="Times New Roman"/>
          <w:sz w:val="24"/>
          <w:szCs w:val="24"/>
        </w:rPr>
        <w:t>.  Review and Decision by the College</w:t>
      </w:r>
    </w:p>
    <w:p w:rsidR="00CF77BA" w:rsidRDefault="00CF77BA" w:rsidP="00CF77BA">
      <w:pPr>
        <w:pStyle w:val="ListParagraph"/>
        <w:tabs>
          <w:tab w:val="left" w:pos="360"/>
        </w:tabs>
        <w:spacing w:after="0" w:line="240" w:lineRule="auto"/>
        <w:ind w:left="360"/>
        <w:rPr>
          <w:rFonts w:ascii="Times New Roman" w:hAnsi="Times New Roman"/>
          <w:sz w:val="24"/>
          <w:szCs w:val="24"/>
        </w:rPr>
      </w:pPr>
    </w:p>
    <w:p w:rsidR="00355654" w:rsidRDefault="00135743" w:rsidP="00CF77BA">
      <w:pPr>
        <w:pStyle w:val="ListParagraph"/>
        <w:tabs>
          <w:tab w:val="left" w:pos="360"/>
        </w:tabs>
        <w:spacing w:after="0" w:line="240" w:lineRule="auto"/>
        <w:ind w:left="360"/>
        <w:rPr>
          <w:rFonts w:ascii="Times New Roman" w:hAnsi="Times New Roman"/>
          <w:sz w:val="24"/>
          <w:szCs w:val="24"/>
        </w:rPr>
      </w:pPr>
      <w:r>
        <w:rPr>
          <w:rFonts w:ascii="Times New Roman" w:hAnsi="Times New Roman"/>
          <w:sz w:val="24"/>
          <w:szCs w:val="24"/>
        </w:rPr>
        <w:t xml:space="preserve">Upon receipt of the </w:t>
      </w:r>
      <w:r w:rsidR="00CF77BA">
        <w:rPr>
          <w:rFonts w:ascii="Times New Roman" w:hAnsi="Times New Roman"/>
          <w:sz w:val="24"/>
          <w:szCs w:val="24"/>
        </w:rPr>
        <w:t>materials</w:t>
      </w:r>
      <w:r>
        <w:rPr>
          <w:rFonts w:ascii="Times New Roman" w:hAnsi="Times New Roman"/>
          <w:sz w:val="24"/>
          <w:szCs w:val="24"/>
        </w:rPr>
        <w:t xml:space="preserve"> from </w:t>
      </w:r>
      <w:r w:rsidR="000C7002">
        <w:rPr>
          <w:rFonts w:ascii="Times New Roman" w:hAnsi="Times New Roman"/>
          <w:sz w:val="24"/>
          <w:szCs w:val="24"/>
        </w:rPr>
        <w:t xml:space="preserve">the </w:t>
      </w:r>
      <w:r w:rsidR="00B90DD9">
        <w:rPr>
          <w:rFonts w:ascii="Times New Roman" w:hAnsi="Times New Roman"/>
          <w:sz w:val="24"/>
          <w:szCs w:val="24"/>
        </w:rPr>
        <w:t>Chair/Director</w:t>
      </w:r>
      <w:r w:rsidR="00CF77BA">
        <w:rPr>
          <w:rFonts w:ascii="Times New Roman" w:hAnsi="Times New Roman"/>
          <w:sz w:val="24"/>
          <w:szCs w:val="24"/>
        </w:rPr>
        <w:t xml:space="preserve">, the </w:t>
      </w:r>
      <w:r w:rsidR="00626CA5">
        <w:rPr>
          <w:rFonts w:ascii="Times New Roman" w:hAnsi="Times New Roman"/>
          <w:sz w:val="24"/>
          <w:szCs w:val="24"/>
        </w:rPr>
        <w:t xml:space="preserve">Dean or </w:t>
      </w:r>
      <w:r w:rsidR="00CF77BA">
        <w:rPr>
          <w:rFonts w:ascii="Times New Roman" w:hAnsi="Times New Roman"/>
          <w:sz w:val="24"/>
          <w:szCs w:val="24"/>
        </w:rPr>
        <w:t xml:space="preserve">Dean's designee </w:t>
      </w:r>
      <w:r w:rsidR="00355654">
        <w:rPr>
          <w:rFonts w:ascii="Times New Roman" w:hAnsi="Times New Roman"/>
          <w:sz w:val="24"/>
          <w:szCs w:val="24"/>
        </w:rPr>
        <w:t>(e.g. Associate Dean, anothe</w:t>
      </w:r>
      <w:r w:rsidR="00626CA5">
        <w:rPr>
          <w:rFonts w:ascii="Times New Roman" w:hAnsi="Times New Roman"/>
          <w:sz w:val="24"/>
          <w:szCs w:val="24"/>
        </w:rPr>
        <w:t xml:space="preserve">r Department Chair, or </w:t>
      </w:r>
      <w:r w:rsidR="00355654">
        <w:rPr>
          <w:rFonts w:ascii="Times New Roman" w:hAnsi="Times New Roman"/>
          <w:sz w:val="24"/>
          <w:szCs w:val="24"/>
        </w:rPr>
        <w:t xml:space="preserve">Program Director) </w:t>
      </w:r>
      <w:r w:rsidR="00CF77BA">
        <w:rPr>
          <w:rFonts w:ascii="Times New Roman" w:hAnsi="Times New Roman"/>
          <w:sz w:val="24"/>
          <w:szCs w:val="24"/>
        </w:rPr>
        <w:t xml:space="preserve">reviews and makes a determination </w:t>
      </w:r>
      <w:r w:rsidR="000C7002">
        <w:rPr>
          <w:rFonts w:ascii="Times New Roman" w:hAnsi="Times New Roman"/>
          <w:sz w:val="24"/>
          <w:szCs w:val="24"/>
        </w:rPr>
        <w:t xml:space="preserve">whether </w:t>
      </w:r>
      <w:r w:rsidR="00CF77BA">
        <w:rPr>
          <w:rFonts w:ascii="Times New Roman" w:hAnsi="Times New Roman"/>
          <w:sz w:val="24"/>
          <w:szCs w:val="24"/>
        </w:rPr>
        <w:t xml:space="preserve">to accept the decision and recommendation of the department.  </w:t>
      </w:r>
      <w:r w:rsidR="002B5D32">
        <w:rPr>
          <w:rFonts w:ascii="Times New Roman" w:hAnsi="Times New Roman"/>
          <w:sz w:val="24"/>
          <w:szCs w:val="24"/>
        </w:rPr>
        <w:t xml:space="preserve">The Dean's designee may elect to investigate the situation beyond the department-level determination, if the conditions warrant that </w:t>
      </w:r>
      <w:r w:rsidR="00B90DD9">
        <w:rPr>
          <w:rFonts w:ascii="Times New Roman" w:hAnsi="Times New Roman"/>
          <w:sz w:val="24"/>
          <w:szCs w:val="24"/>
        </w:rPr>
        <w:t xml:space="preserve">course of action </w:t>
      </w:r>
      <w:r w:rsidR="002B5D32">
        <w:rPr>
          <w:rFonts w:ascii="Times New Roman" w:hAnsi="Times New Roman"/>
          <w:sz w:val="24"/>
          <w:szCs w:val="24"/>
        </w:rPr>
        <w:t xml:space="preserve">to enable a sound decision.  The investigation may include meetings with the instructor, instructor's </w:t>
      </w:r>
      <w:r w:rsidR="00B90DD9">
        <w:rPr>
          <w:rFonts w:ascii="Times New Roman" w:hAnsi="Times New Roman"/>
          <w:sz w:val="24"/>
          <w:szCs w:val="24"/>
        </w:rPr>
        <w:t>Chair/Director</w:t>
      </w:r>
      <w:r w:rsidR="002B5D32">
        <w:rPr>
          <w:rFonts w:ascii="Times New Roman" w:hAnsi="Times New Roman"/>
          <w:sz w:val="24"/>
          <w:szCs w:val="24"/>
        </w:rPr>
        <w:t xml:space="preserve">, and the student.  If the Dean's designee is unable to complete this additional investigation within the fifteen (15) day time period, the designee must inform, in writing, the student, instructor, and instructor's </w:t>
      </w:r>
      <w:r w:rsidR="00B90DD9">
        <w:rPr>
          <w:rFonts w:ascii="Times New Roman" w:hAnsi="Times New Roman"/>
          <w:sz w:val="24"/>
          <w:szCs w:val="24"/>
        </w:rPr>
        <w:t>Chair/Director</w:t>
      </w:r>
      <w:r w:rsidR="002B5D32">
        <w:rPr>
          <w:rFonts w:ascii="Times New Roman" w:hAnsi="Times New Roman"/>
          <w:sz w:val="24"/>
          <w:szCs w:val="24"/>
        </w:rPr>
        <w:t xml:space="preserve"> about the delay in the decision due to the investigative process.  The communication must also set forth an expectation about when the investigation will be completed and the decision will be made.  Once the Dean has made a</w:t>
      </w:r>
      <w:r w:rsidR="00CF77BA">
        <w:rPr>
          <w:rFonts w:ascii="Times New Roman" w:hAnsi="Times New Roman"/>
          <w:sz w:val="24"/>
          <w:szCs w:val="24"/>
        </w:rPr>
        <w:t xml:space="preserve"> determination</w:t>
      </w:r>
      <w:r w:rsidR="002B5D32">
        <w:rPr>
          <w:rFonts w:ascii="Times New Roman" w:hAnsi="Times New Roman"/>
          <w:sz w:val="24"/>
          <w:szCs w:val="24"/>
        </w:rPr>
        <w:t>, it shall be</w:t>
      </w:r>
      <w:r w:rsidR="00CF77BA">
        <w:rPr>
          <w:rFonts w:ascii="Times New Roman" w:hAnsi="Times New Roman"/>
          <w:sz w:val="24"/>
          <w:szCs w:val="24"/>
        </w:rPr>
        <w:t xml:space="preserve"> communicated </w:t>
      </w:r>
      <w:r w:rsidR="002B5D32">
        <w:rPr>
          <w:rFonts w:ascii="Times New Roman" w:hAnsi="Times New Roman"/>
          <w:sz w:val="24"/>
          <w:szCs w:val="24"/>
        </w:rPr>
        <w:t xml:space="preserve">in writing </w:t>
      </w:r>
      <w:r w:rsidR="00CF77BA">
        <w:rPr>
          <w:rFonts w:ascii="Times New Roman" w:hAnsi="Times New Roman"/>
          <w:sz w:val="24"/>
          <w:szCs w:val="24"/>
        </w:rPr>
        <w:t xml:space="preserve">to the student. </w:t>
      </w:r>
      <w:r w:rsidR="00F10539">
        <w:rPr>
          <w:rFonts w:ascii="Times New Roman" w:hAnsi="Times New Roman"/>
          <w:sz w:val="24"/>
          <w:szCs w:val="24"/>
        </w:rPr>
        <w:t xml:space="preserve"> </w:t>
      </w:r>
      <w:r w:rsidR="00582FFF">
        <w:rPr>
          <w:rFonts w:ascii="Times New Roman" w:hAnsi="Times New Roman"/>
          <w:sz w:val="24"/>
          <w:szCs w:val="24"/>
        </w:rPr>
        <w:t xml:space="preserve">The communication must inform the student of his or her </w:t>
      </w:r>
      <w:r w:rsidR="00322C8B">
        <w:rPr>
          <w:rFonts w:ascii="Times New Roman" w:hAnsi="Times New Roman"/>
          <w:sz w:val="24"/>
          <w:szCs w:val="24"/>
        </w:rPr>
        <w:t xml:space="preserve">rights and </w:t>
      </w:r>
      <w:r w:rsidR="00582FFF">
        <w:rPr>
          <w:rFonts w:ascii="Times New Roman" w:hAnsi="Times New Roman"/>
          <w:sz w:val="24"/>
          <w:szCs w:val="24"/>
        </w:rPr>
        <w:t>options and the related procedures</w:t>
      </w:r>
      <w:r w:rsidR="00E01654">
        <w:rPr>
          <w:rFonts w:ascii="Times New Roman" w:hAnsi="Times New Roman"/>
          <w:sz w:val="24"/>
          <w:szCs w:val="24"/>
        </w:rPr>
        <w:t>, and should include a copy of this policy</w:t>
      </w:r>
      <w:r w:rsidR="00582FFF">
        <w:rPr>
          <w:rFonts w:ascii="Times New Roman" w:hAnsi="Times New Roman"/>
          <w:sz w:val="24"/>
          <w:szCs w:val="24"/>
        </w:rPr>
        <w:t xml:space="preserve">. </w:t>
      </w:r>
      <w:r>
        <w:rPr>
          <w:rFonts w:ascii="Times New Roman" w:hAnsi="Times New Roman"/>
          <w:sz w:val="24"/>
          <w:szCs w:val="24"/>
        </w:rPr>
        <w:t xml:space="preserve"> </w:t>
      </w:r>
      <w:r w:rsidR="00F10539">
        <w:rPr>
          <w:rFonts w:ascii="Times New Roman" w:hAnsi="Times New Roman"/>
          <w:sz w:val="24"/>
          <w:szCs w:val="24"/>
        </w:rPr>
        <w:t>A copy of the communication shall be sent to the designated officer of the Office of the Provost</w:t>
      </w:r>
      <w:r w:rsidR="00F95B7A">
        <w:rPr>
          <w:rFonts w:ascii="Times New Roman" w:hAnsi="Times New Roman"/>
          <w:sz w:val="24"/>
          <w:szCs w:val="24"/>
        </w:rPr>
        <w:t xml:space="preserve">, </w:t>
      </w:r>
      <w:r w:rsidR="00F10539">
        <w:rPr>
          <w:rFonts w:ascii="Times New Roman" w:hAnsi="Times New Roman"/>
          <w:sz w:val="24"/>
          <w:szCs w:val="24"/>
        </w:rPr>
        <w:t>the Registrar</w:t>
      </w:r>
      <w:r w:rsidR="00F95B7A">
        <w:rPr>
          <w:rFonts w:ascii="Times New Roman" w:hAnsi="Times New Roman"/>
          <w:sz w:val="24"/>
          <w:szCs w:val="24"/>
        </w:rPr>
        <w:t xml:space="preserve">, the </w:t>
      </w:r>
      <w:r w:rsidR="00E01654">
        <w:rPr>
          <w:rFonts w:ascii="Times New Roman" w:hAnsi="Times New Roman"/>
          <w:sz w:val="24"/>
          <w:szCs w:val="24"/>
        </w:rPr>
        <w:t>faculty member</w:t>
      </w:r>
      <w:r w:rsidR="00F95B7A">
        <w:rPr>
          <w:rFonts w:ascii="Times New Roman" w:hAnsi="Times New Roman"/>
          <w:sz w:val="24"/>
          <w:szCs w:val="24"/>
        </w:rPr>
        <w:t xml:space="preserve">, and the </w:t>
      </w:r>
      <w:r w:rsidR="00E01654">
        <w:rPr>
          <w:rFonts w:ascii="Times New Roman" w:hAnsi="Times New Roman"/>
          <w:sz w:val="24"/>
          <w:szCs w:val="24"/>
        </w:rPr>
        <w:t>faculty member</w:t>
      </w:r>
      <w:r w:rsidR="00F95B7A">
        <w:rPr>
          <w:rFonts w:ascii="Times New Roman" w:hAnsi="Times New Roman"/>
          <w:sz w:val="24"/>
          <w:szCs w:val="24"/>
        </w:rPr>
        <w:t xml:space="preserve">'s </w:t>
      </w:r>
      <w:r w:rsidR="00B90DD9">
        <w:rPr>
          <w:rFonts w:ascii="Times New Roman" w:hAnsi="Times New Roman"/>
          <w:sz w:val="24"/>
          <w:szCs w:val="24"/>
        </w:rPr>
        <w:t>Chair/Director</w:t>
      </w:r>
      <w:r w:rsidR="00F10539">
        <w:rPr>
          <w:rFonts w:ascii="Times New Roman" w:hAnsi="Times New Roman"/>
          <w:sz w:val="24"/>
          <w:szCs w:val="24"/>
        </w:rPr>
        <w:t xml:space="preserve">.  </w:t>
      </w:r>
      <w:r>
        <w:rPr>
          <w:rFonts w:ascii="Times New Roman" w:hAnsi="Times New Roman"/>
          <w:sz w:val="24"/>
          <w:szCs w:val="24"/>
        </w:rPr>
        <w:t xml:space="preserve">If the sanction is a </w:t>
      </w:r>
      <w:r w:rsidR="002A4789">
        <w:rPr>
          <w:rFonts w:ascii="Times New Roman" w:hAnsi="Times New Roman"/>
          <w:sz w:val="24"/>
          <w:szCs w:val="24"/>
        </w:rPr>
        <w:t>u</w:t>
      </w:r>
      <w:r>
        <w:rPr>
          <w:rFonts w:ascii="Times New Roman" w:hAnsi="Times New Roman"/>
          <w:sz w:val="24"/>
          <w:szCs w:val="24"/>
        </w:rPr>
        <w:t xml:space="preserve">niversity-level </w:t>
      </w:r>
      <w:r w:rsidR="00E01654">
        <w:rPr>
          <w:rFonts w:ascii="Times New Roman" w:hAnsi="Times New Roman"/>
          <w:sz w:val="24"/>
          <w:szCs w:val="24"/>
        </w:rPr>
        <w:t>sanction</w:t>
      </w:r>
      <w:r>
        <w:rPr>
          <w:rFonts w:ascii="Times New Roman" w:hAnsi="Times New Roman"/>
          <w:sz w:val="24"/>
          <w:szCs w:val="24"/>
        </w:rPr>
        <w:t>, the student must be informed of his</w:t>
      </w:r>
      <w:r w:rsidR="00E01654">
        <w:rPr>
          <w:rFonts w:ascii="Times New Roman" w:hAnsi="Times New Roman"/>
          <w:sz w:val="24"/>
          <w:szCs w:val="24"/>
        </w:rPr>
        <w:t xml:space="preserve"> or </w:t>
      </w:r>
      <w:r>
        <w:rPr>
          <w:rFonts w:ascii="Times New Roman" w:hAnsi="Times New Roman"/>
          <w:sz w:val="24"/>
          <w:szCs w:val="24"/>
        </w:rPr>
        <w:t>her right to request a hearing before the University Hearing Board</w:t>
      </w:r>
      <w:r w:rsidR="00E01654">
        <w:rPr>
          <w:rFonts w:ascii="Times New Roman" w:hAnsi="Times New Roman"/>
          <w:sz w:val="24"/>
          <w:szCs w:val="24"/>
        </w:rPr>
        <w:t>,</w:t>
      </w:r>
      <w:r>
        <w:rPr>
          <w:rFonts w:ascii="Times New Roman" w:hAnsi="Times New Roman"/>
          <w:sz w:val="24"/>
          <w:szCs w:val="24"/>
        </w:rPr>
        <w:t xml:space="preserve"> and a copy of the communication must</w:t>
      </w:r>
      <w:r w:rsidR="00E01654">
        <w:rPr>
          <w:rFonts w:ascii="Times New Roman" w:hAnsi="Times New Roman"/>
          <w:sz w:val="24"/>
          <w:szCs w:val="24"/>
        </w:rPr>
        <w:t xml:space="preserve"> also</w:t>
      </w:r>
      <w:r>
        <w:rPr>
          <w:rFonts w:ascii="Times New Roman" w:hAnsi="Times New Roman"/>
          <w:sz w:val="24"/>
          <w:szCs w:val="24"/>
        </w:rPr>
        <w:t xml:space="preserve"> be sent to the Dean of Students. </w:t>
      </w:r>
    </w:p>
    <w:p w:rsidR="00582FFF" w:rsidRDefault="00582FFF" w:rsidP="00CF77BA">
      <w:pPr>
        <w:pStyle w:val="ListParagraph"/>
        <w:tabs>
          <w:tab w:val="left" w:pos="360"/>
        </w:tabs>
        <w:spacing w:after="0" w:line="240" w:lineRule="auto"/>
        <w:ind w:left="360"/>
        <w:rPr>
          <w:rFonts w:ascii="Times New Roman" w:hAnsi="Times New Roman"/>
          <w:sz w:val="24"/>
          <w:szCs w:val="24"/>
        </w:rPr>
      </w:pPr>
    </w:p>
    <w:p w:rsidR="00CF77BA" w:rsidRPr="00CF77BA" w:rsidRDefault="00CF77BA" w:rsidP="00CF77BA">
      <w:pPr>
        <w:spacing w:after="0" w:line="240" w:lineRule="auto"/>
        <w:rPr>
          <w:rFonts w:ascii="Times New Roman" w:hAnsi="Times New Roman"/>
          <w:sz w:val="24"/>
          <w:szCs w:val="24"/>
        </w:rPr>
      </w:pPr>
    </w:p>
    <w:p w:rsidR="00E7549D" w:rsidRPr="0092067A" w:rsidRDefault="002B5D32" w:rsidP="0092067A">
      <w:pPr>
        <w:pStyle w:val="ListParagraph"/>
        <w:numPr>
          <w:ilvl w:val="0"/>
          <w:numId w:val="20"/>
        </w:numPr>
        <w:spacing w:after="0" w:line="240" w:lineRule="auto"/>
        <w:rPr>
          <w:rFonts w:ascii="Times New Roman" w:hAnsi="Times New Roman"/>
          <w:sz w:val="24"/>
          <w:szCs w:val="24"/>
        </w:rPr>
      </w:pPr>
      <w:r w:rsidRPr="0092067A">
        <w:rPr>
          <w:rFonts w:ascii="Times New Roman" w:hAnsi="Times New Roman"/>
          <w:sz w:val="24"/>
          <w:szCs w:val="24"/>
        </w:rPr>
        <w:t>S</w:t>
      </w:r>
      <w:r w:rsidR="0032682E" w:rsidRPr="0092067A">
        <w:rPr>
          <w:rFonts w:ascii="Times New Roman" w:hAnsi="Times New Roman"/>
          <w:sz w:val="24"/>
          <w:szCs w:val="24"/>
        </w:rPr>
        <w:t xml:space="preserve">tudent Options:  </w:t>
      </w:r>
    </w:p>
    <w:p w:rsidR="00322C8B" w:rsidRDefault="00322C8B" w:rsidP="00322C8B">
      <w:pPr>
        <w:spacing w:after="0" w:line="240" w:lineRule="auto"/>
        <w:ind w:left="360"/>
        <w:rPr>
          <w:rFonts w:ascii="Times New Roman" w:hAnsi="Times New Roman"/>
          <w:sz w:val="24"/>
          <w:szCs w:val="24"/>
        </w:rPr>
      </w:pPr>
    </w:p>
    <w:p w:rsidR="00F4160D" w:rsidRDefault="00F95B7A" w:rsidP="00F4160D">
      <w:pPr>
        <w:spacing w:after="0" w:line="240" w:lineRule="auto"/>
        <w:ind w:left="360"/>
        <w:rPr>
          <w:rFonts w:ascii="Times New Roman" w:hAnsi="Times New Roman"/>
          <w:sz w:val="24"/>
          <w:szCs w:val="24"/>
        </w:rPr>
      </w:pPr>
      <w:r w:rsidRPr="00322C8B">
        <w:rPr>
          <w:rFonts w:ascii="Times New Roman" w:hAnsi="Times New Roman"/>
          <w:sz w:val="24"/>
          <w:szCs w:val="24"/>
        </w:rPr>
        <w:t xml:space="preserve">If the </w:t>
      </w:r>
      <w:r w:rsidR="00322C8B" w:rsidRPr="00322C8B">
        <w:rPr>
          <w:rFonts w:ascii="Times New Roman" w:hAnsi="Times New Roman"/>
          <w:sz w:val="24"/>
          <w:szCs w:val="24"/>
        </w:rPr>
        <w:t>Dean or the Dean’s designee upholds the recommended penalty,</w:t>
      </w:r>
      <w:r w:rsidRPr="00322C8B">
        <w:rPr>
          <w:rFonts w:ascii="Times New Roman" w:hAnsi="Times New Roman"/>
          <w:sz w:val="24"/>
          <w:szCs w:val="24"/>
        </w:rPr>
        <w:t xml:space="preserve"> and the penalty is not a university-level one (e.g. expulsion, suspension or degree revocation), the student may:</w:t>
      </w:r>
    </w:p>
    <w:p w:rsidR="00F4160D" w:rsidRDefault="00322C8B" w:rsidP="00322C8B">
      <w:pPr>
        <w:pStyle w:val="ListParagraph"/>
        <w:numPr>
          <w:ilvl w:val="4"/>
          <w:numId w:val="5"/>
        </w:numPr>
        <w:tabs>
          <w:tab w:val="clear" w:pos="3600"/>
          <w:tab w:val="left" w:pos="360"/>
          <w:tab w:val="num" w:pos="720"/>
        </w:tabs>
        <w:spacing w:after="0" w:line="240" w:lineRule="auto"/>
        <w:ind w:left="720"/>
        <w:rPr>
          <w:rFonts w:ascii="Times New Roman" w:hAnsi="Times New Roman"/>
          <w:sz w:val="24"/>
          <w:szCs w:val="24"/>
        </w:rPr>
      </w:pPr>
      <w:r w:rsidRPr="00F4160D">
        <w:rPr>
          <w:rFonts w:ascii="Times New Roman" w:hAnsi="Times New Roman"/>
          <w:sz w:val="24"/>
          <w:szCs w:val="24"/>
        </w:rPr>
        <w:t>A</w:t>
      </w:r>
      <w:r w:rsidR="0032682E" w:rsidRPr="00F4160D">
        <w:rPr>
          <w:rFonts w:ascii="Times New Roman" w:hAnsi="Times New Roman"/>
          <w:sz w:val="24"/>
          <w:szCs w:val="24"/>
        </w:rPr>
        <w:t>ccept the penalty and the recording of the incident made to the Academic Dishonesty Database</w:t>
      </w:r>
      <w:r w:rsidRPr="00F4160D">
        <w:rPr>
          <w:rFonts w:ascii="Times New Roman" w:hAnsi="Times New Roman"/>
          <w:sz w:val="24"/>
          <w:szCs w:val="24"/>
        </w:rPr>
        <w:t xml:space="preserve"> (in which case the student need take no action)</w:t>
      </w:r>
      <w:r w:rsidR="0032682E" w:rsidRPr="00F4160D">
        <w:rPr>
          <w:rFonts w:ascii="Times New Roman" w:hAnsi="Times New Roman"/>
          <w:sz w:val="24"/>
          <w:szCs w:val="24"/>
        </w:rPr>
        <w:t>; or</w:t>
      </w:r>
    </w:p>
    <w:p w:rsidR="00F4160D" w:rsidRDefault="00F4160D" w:rsidP="00F4160D">
      <w:pPr>
        <w:pStyle w:val="ListParagraph"/>
        <w:tabs>
          <w:tab w:val="left" w:pos="360"/>
        </w:tabs>
        <w:spacing w:after="0" w:line="240" w:lineRule="auto"/>
        <w:rPr>
          <w:rFonts w:ascii="Times New Roman" w:hAnsi="Times New Roman"/>
          <w:sz w:val="24"/>
          <w:szCs w:val="24"/>
        </w:rPr>
      </w:pPr>
    </w:p>
    <w:p w:rsidR="00582FFF" w:rsidRPr="00F4160D" w:rsidRDefault="001E2EAF" w:rsidP="00322C8B">
      <w:pPr>
        <w:pStyle w:val="ListParagraph"/>
        <w:numPr>
          <w:ilvl w:val="4"/>
          <w:numId w:val="5"/>
        </w:numPr>
        <w:tabs>
          <w:tab w:val="clear" w:pos="3600"/>
          <w:tab w:val="left" w:pos="360"/>
          <w:tab w:val="num" w:pos="720"/>
        </w:tabs>
        <w:spacing w:after="0" w:line="240" w:lineRule="auto"/>
        <w:ind w:left="720"/>
        <w:rPr>
          <w:rFonts w:ascii="Times New Roman" w:hAnsi="Times New Roman"/>
          <w:sz w:val="24"/>
          <w:szCs w:val="24"/>
        </w:rPr>
      </w:pPr>
      <w:r w:rsidRPr="00F4160D">
        <w:rPr>
          <w:rFonts w:ascii="Times New Roman" w:hAnsi="Times New Roman"/>
          <w:sz w:val="24"/>
          <w:szCs w:val="24"/>
        </w:rPr>
        <w:t>C</w:t>
      </w:r>
      <w:r w:rsidR="0032682E" w:rsidRPr="00F4160D">
        <w:rPr>
          <w:rFonts w:ascii="Times New Roman" w:hAnsi="Times New Roman"/>
          <w:sz w:val="24"/>
          <w:szCs w:val="24"/>
        </w:rPr>
        <w:t>ontest the allegation and p</w:t>
      </w:r>
      <w:r w:rsidR="00F95B7A" w:rsidRPr="00F4160D">
        <w:rPr>
          <w:rFonts w:ascii="Times New Roman" w:hAnsi="Times New Roman"/>
          <w:sz w:val="24"/>
          <w:szCs w:val="24"/>
        </w:rPr>
        <w:t xml:space="preserve">enalty by </w:t>
      </w:r>
      <w:r w:rsidR="00322C8B" w:rsidRPr="00F4160D">
        <w:rPr>
          <w:rFonts w:ascii="Times New Roman" w:hAnsi="Times New Roman"/>
          <w:sz w:val="24"/>
          <w:szCs w:val="24"/>
        </w:rPr>
        <w:t xml:space="preserve">providing written </w:t>
      </w:r>
      <w:r w:rsidR="00F95B7A" w:rsidRPr="00F4160D">
        <w:rPr>
          <w:rFonts w:ascii="Times New Roman" w:hAnsi="Times New Roman"/>
          <w:sz w:val="24"/>
          <w:szCs w:val="24"/>
        </w:rPr>
        <w:t>notif</w:t>
      </w:r>
      <w:r w:rsidR="00322C8B" w:rsidRPr="00F4160D">
        <w:rPr>
          <w:rFonts w:ascii="Times New Roman" w:hAnsi="Times New Roman"/>
          <w:sz w:val="24"/>
          <w:szCs w:val="24"/>
        </w:rPr>
        <w:t xml:space="preserve">ication of such an appeal within ten (10) days of receipt of the notification of penalty–to </w:t>
      </w:r>
      <w:r w:rsidR="0032682E" w:rsidRPr="00F4160D">
        <w:rPr>
          <w:rFonts w:ascii="Times New Roman" w:hAnsi="Times New Roman"/>
          <w:sz w:val="24"/>
          <w:szCs w:val="24"/>
        </w:rPr>
        <w:t xml:space="preserve">the </w:t>
      </w:r>
      <w:r w:rsidR="00322C8B" w:rsidRPr="00F4160D">
        <w:rPr>
          <w:rFonts w:ascii="Times New Roman" w:hAnsi="Times New Roman"/>
          <w:sz w:val="24"/>
          <w:szCs w:val="24"/>
        </w:rPr>
        <w:t>faculty member</w:t>
      </w:r>
      <w:r w:rsidR="00F95B7A" w:rsidRPr="00F4160D">
        <w:rPr>
          <w:rFonts w:ascii="Times New Roman" w:hAnsi="Times New Roman"/>
          <w:sz w:val="24"/>
          <w:szCs w:val="24"/>
        </w:rPr>
        <w:t>, the</w:t>
      </w:r>
      <w:r w:rsidR="00322C8B" w:rsidRPr="00F4160D">
        <w:rPr>
          <w:rFonts w:ascii="Times New Roman" w:hAnsi="Times New Roman"/>
          <w:sz w:val="24"/>
          <w:szCs w:val="24"/>
        </w:rPr>
        <w:t xml:space="preserve"> faculty member</w:t>
      </w:r>
      <w:r w:rsidR="00F95B7A" w:rsidRPr="00F4160D">
        <w:rPr>
          <w:rFonts w:ascii="Times New Roman" w:hAnsi="Times New Roman"/>
          <w:sz w:val="24"/>
          <w:szCs w:val="24"/>
        </w:rPr>
        <w:t xml:space="preserve">’s </w:t>
      </w:r>
      <w:r w:rsidR="00B90DD9">
        <w:rPr>
          <w:rFonts w:ascii="Times New Roman" w:hAnsi="Times New Roman"/>
          <w:sz w:val="24"/>
          <w:szCs w:val="24"/>
        </w:rPr>
        <w:t>Chair/Director</w:t>
      </w:r>
      <w:r w:rsidR="00F95B7A" w:rsidRPr="00F4160D">
        <w:rPr>
          <w:rFonts w:ascii="Times New Roman" w:hAnsi="Times New Roman"/>
          <w:sz w:val="24"/>
          <w:szCs w:val="24"/>
        </w:rPr>
        <w:t>, and the Dean's office</w:t>
      </w:r>
      <w:r w:rsidR="0032682E" w:rsidRPr="00F4160D">
        <w:rPr>
          <w:rFonts w:ascii="Times New Roman" w:hAnsi="Times New Roman"/>
          <w:sz w:val="24"/>
          <w:szCs w:val="24"/>
        </w:rPr>
        <w:t>.  Such an appeal shall follow the pro</w:t>
      </w:r>
      <w:r w:rsidR="00326F33" w:rsidRPr="00F4160D">
        <w:rPr>
          <w:rFonts w:ascii="Times New Roman" w:hAnsi="Times New Roman"/>
          <w:sz w:val="24"/>
          <w:szCs w:val="24"/>
        </w:rPr>
        <w:t xml:space="preserve">cedures as outlined in Section E.  </w:t>
      </w:r>
      <w:r w:rsidR="0032682E" w:rsidRPr="00F4160D">
        <w:rPr>
          <w:rFonts w:ascii="Times New Roman" w:hAnsi="Times New Roman"/>
          <w:sz w:val="24"/>
          <w:szCs w:val="24"/>
        </w:rPr>
        <w:t xml:space="preserve"> </w:t>
      </w:r>
    </w:p>
    <w:p w:rsidR="00582FFF" w:rsidRDefault="00582FFF" w:rsidP="00582FFF">
      <w:pPr>
        <w:spacing w:after="0" w:line="240" w:lineRule="auto"/>
        <w:rPr>
          <w:rFonts w:ascii="Times New Roman" w:hAnsi="Times New Roman"/>
          <w:sz w:val="24"/>
          <w:szCs w:val="24"/>
        </w:rPr>
      </w:pPr>
    </w:p>
    <w:p w:rsidR="00582FFF" w:rsidRDefault="00582FFF" w:rsidP="00582FFF">
      <w:pPr>
        <w:spacing w:after="0" w:line="240" w:lineRule="auto"/>
        <w:ind w:left="360"/>
        <w:rPr>
          <w:rFonts w:ascii="Times New Roman" w:hAnsi="Times New Roman"/>
          <w:sz w:val="24"/>
          <w:szCs w:val="24"/>
        </w:rPr>
      </w:pPr>
      <w:r>
        <w:rPr>
          <w:rFonts w:ascii="Times New Roman" w:hAnsi="Times New Roman"/>
          <w:sz w:val="24"/>
          <w:szCs w:val="24"/>
        </w:rPr>
        <w:t xml:space="preserve">If the </w:t>
      </w:r>
      <w:r w:rsidR="00322C8B">
        <w:rPr>
          <w:rFonts w:ascii="Times New Roman" w:hAnsi="Times New Roman"/>
          <w:sz w:val="24"/>
          <w:szCs w:val="24"/>
        </w:rPr>
        <w:t>Dean or the Dean’s designee upholds the recommended penalty,</w:t>
      </w:r>
      <w:r>
        <w:rPr>
          <w:rFonts w:ascii="Times New Roman" w:hAnsi="Times New Roman"/>
          <w:sz w:val="24"/>
          <w:szCs w:val="24"/>
        </w:rPr>
        <w:t xml:space="preserve"> and the sanction</w:t>
      </w:r>
      <w:r w:rsidR="00322C8B">
        <w:rPr>
          <w:rFonts w:ascii="Times New Roman" w:hAnsi="Times New Roman"/>
          <w:sz w:val="24"/>
          <w:szCs w:val="24"/>
        </w:rPr>
        <w:t xml:space="preserve"> to be imposed</w:t>
      </w:r>
      <w:r>
        <w:rPr>
          <w:rFonts w:ascii="Times New Roman" w:hAnsi="Times New Roman"/>
          <w:sz w:val="24"/>
          <w:szCs w:val="24"/>
        </w:rPr>
        <w:t xml:space="preserve"> is </w:t>
      </w:r>
      <w:r w:rsidR="00322C8B">
        <w:rPr>
          <w:rFonts w:ascii="Times New Roman" w:hAnsi="Times New Roman"/>
          <w:sz w:val="24"/>
          <w:szCs w:val="24"/>
        </w:rPr>
        <w:t xml:space="preserve">either </w:t>
      </w:r>
      <w:r>
        <w:rPr>
          <w:rFonts w:ascii="Times New Roman" w:hAnsi="Times New Roman"/>
          <w:sz w:val="24"/>
          <w:szCs w:val="24"/>
        </w:rPr>
        <w:t xml:space="preserve">suspension or expulsion from the university or </w:t>
      </w:r>
      <w:r w:rsidR="00322C8B">
        <w:rPr>
          <w:rFonts w:ascii="Times New Roman" w:hAnsi="Times New Roman"/>
          <w:sz w:val="24"/>
          <w:szCs w:val="24"/>
        </w:rPr>
        <w:t xml:space="preserve">is </w:t>
      </w:r>
      <w:r>
        <w:rPr>
          <w:rFonts w:ascii="Times New Roman" w:hAnsi="Times New Roman"/>
          <w:sz w:val="24"/>
          <w:szCs w:val="24"/>
        </w:rPr>
        <w:t>degree revocatio</w:t>
      </w:r>
      <w:r w:rsidR="00D83362">
        <w:rPr>
          <w:rFonts w:ascii="Times New Roman" w:hAnsi="Times New Roman"/>
          <w:sz w:val="24"/>
          <w:szCs w:val="24"/>
        </w:rPr>
        <w:t>n, the student has the right to: (1) appeal</w:t>
      </w:r>
      <w:r w:rsidR="00322C8B">
        <w:rPr>
          <w:rFonts w:ascii="Times New Roman" w:hAnsi="Times New Roman"/>
          <w:sz w:val="24"/>
          <w:szCs w:val="24"/>
        </w:rPr>
        <w:t xml:space="preserve"> in</w:t>
      </w:r>
      <w:r w:rsidR="00D83362">
        <w:rPr>
          <w:rFonts w:ascii="Times New Roman" w:hAnsi="Times New Roman"/>
          <w:sz w:val="24"/>
          <w:szCs w:val="24"/>
        </w:rPr>
        <w:t xml:space="preserve"> acco</w:t>
      </w:r>
      <w:r w:rsidR="00A91620">
        <w:rPr>
          <w:rFonts w:ascii="Times New Roman" w:hAnsi="Times New Roman"/>
          <w:sz w:val="24"/>
          <w:szCs w:val="24"/>
        </w:rPr>
        <w:t>rd</w:t>
      </w:r>
      <w:r w:rsidR="00322C8B">
        <w:rPr>
          <w:rFonts w:ascii="Times New Roman" w:hAnsi="Times New Roman"/>
          <w:sz w:val="24"/>
          <w:szCs w:val="24"/>
        </w:rPr>
        <w:t>ance with</w:t>
      </w:r>
      <w:r w:rsidR="00A91620">
        <w:rPr>
          <w:rFonts w:ascii="Times New Roman" w:hAnsi="Times New Roman"/>
          <w:sz w:val="24"/>
          <w:szCs w:val="24"/>
        </w:rPr>
        <w:t xml:space="preserve"> Section E, and (2) </w:t>
      </w:r>
      <w:r w:rsidR="00322C8B">
        <w:rPr>
          <w:rFonts w:ascii="Times New Roman" w:hAnsi="Times New Roman"/>
          <w:sz w:val="24"/>
          <w:szCs w:val="24"/>
        </w:rPr>
        <w:t xml:space="preserve">also </w:t>
      </w:r>
      <w:r w:rsidR="00D83362">
        <w:rPr>
          <w:rFonts w:ascii="Times New Roman" w:hAnsi="Times New Roman"/>
          <w:sz w:val="24"/>
          <w:szCs w:val="24"/>
        </w:rPr>
        <w:t>request a</w:t>
      </w:r>
      <w:r w:rsidR="004E3BA4">
        <w:rPr>
          <w:rFonts w:ascii="Times New Roman" w:hAnsi="Times New Roman"/>
          <w:sz w:val="24"/>
          <w:szCs w:val="24"/>
        </w:rPr>
        <w:t xml:space="preserve"> hearing before the University Hearing B</w:t>
      </w:r>
      <w:r>
        <w:rPr>
          <w:rFonts w:ascii="Times New Roman" w:hAnsi="Times New Roman"/>
          <w:sz w:val="24"/>
          <w:szCs w:val="24"/>
        </w:rPr>
        <w:t>oard</w:t>
      </w:r>
      <w:r w:rsidR="00D83362">
        <w:rPr>
          <w:rFonts w:ascii="Times New Roman" w:hAnsi="Times New Roman"/>
          <w:sz w:val="24"/>
          <w:szCs w:val="24"/>
        </w:rPr>
        <w:t xml:space="preserve"> </w:t>
      </w:r>
      <w:r w:rsidR="00322C8B">
        <w:rPr>
          <w:rFonts w:ascii="Times New Roman" w:hAnsi="Times New Roman"/>
          <w:sz w:val="24"/>
          <w:szCs w:val="24"/>
        </w:rPr>
        <w:t xml:space="preserve">in accordance with Section F, </w:t>
      </w:r>
      <w:r w:rsidR="00D83362">
        <w:rPr>
          <w:rFonts w:ascii="Times New Roman" w:hAnsi="Times New Roman"/>
          <w:sz w:val="24"/>
          <w:szCs w:val="24"/>
        </w:rPr>
        <w:t xml:space="preserve">if the sanction still stands after the Section E appeal.  </w:t>
      </w:r>
    </w:p>
    <w:p w:rsidR="00582FFF" w:rsidRPr="00582FFF" w:rsidRDefault="00582FFF" w:rsidP="00582FFF">
      <w:pPr>
        <w:spacing w:after="0" w:line="240" w:lineRule="auto"/>
        <w:rPr>
          <w:rFonts w:ascii="Times New Roman" w:hAnsi="Times New Roman"/>
          <w:sz w:val="24"/>
          <w:szCs w:val="24"/>
        </w:rPr>
      </w:pPr>
    </w:p>
    <w:p w:rsidR="00F95B7A" w:rsidRDefault="00F95B7A" w:rsidP="00F95B7A">
      <w:pPr>
        <w:pStyle w:val="Heading4"/>
        <w:numPr>
          <w:ilvl w:val="0"/>
          <w:numId w:val="4"/>
        </w:numPr>
        <w:spacing w:after="0" w:line="240" w:lineRule="auto"/>
        <w:ind w:left="360"/>
        <w:rPr>
          <w:color w:val="auto"/>
          <w:sz w:val="24"/>
          <w:szCs w:val="24"/>
        </w:rPr>
      </w:pPr>
      <w:r w:rsidRPr="00A91620">
        <w:rPr>
          <w:sz w:val="24"/>
          <w:szCs w:val="24"/>
        </w:rPr>
        <w:t xml:space="preserve">  </w:t>
      </w:r>
      <w:r w:rsidR="00A91620" w:rsidRPr="00A91620">
        <w:rPr>
          <w:color w:val="auto"/>
          <w:sz w:val="24"/>
          <w:szCs w:val="24"/>
        </w:rPr>
        <w:t>STUDENT</w:t>
      </w:r>
      <w:r w:rsidR="00A91620" w:rsidRPr="00A91620">
        <w:rPr>
          <w:sz w:val="24"/>
          <w:szCs w:val="24"/>
        </w:rPr>
        <w:t xml:space="preserve"> </w:t>
      </w:r>
      <w:r w:rsidRPr="00A91620">
        <w:rPr>
          <w:color w:val="auto"/>
          <w:sz w:val="24"/>
          <w:szCs w:val="24"/>
        </w:rPr>
        <w:t xml:space="preserve">APPEAL PROCESS </w:t>
      </w:r>
    </w:p>
    <w:p w:rsidR="00A91620" w:rsidRPr="00A91620" w:rsidRDefault="00A91620" w:rsidP="00A91620">
      <w:pPr>
        <w:pStyle w:val="Heading4"/>
        <w:spacing w:after="0" w:line="240" w:lineRule="auto"/>
        <w:ind w:left="360"/>
        <w:rPr>
          <w:color w:val="auto"/>
          <w:sz w:val="24"/>
          <w:szCs w:val="24"/>
        </w:rPr>
      </w:pPr>
    </w:p>
    <w:p w:rsidR="00F95B7A" w:rsidRPr="00966E5D" w:rsidRDefault="00F95B7A" w:rsidP="00F95B7A">
      <w:pPr>
        <w:pStyle w:val="Heading4"/>
        <w:spacing w:after="0" w:line="240" w:lineRule="auto"/>
        <w:rPr>
          <w:b w:val="0"/>
          <w:color w:val="auto"/>
          <w:sz w:val="24"/>
          <w:szCs w:val="24"/>
        </w:rPr>
      </w:pPr>
      <w:r>
        <w:rPr>
          <w:b w:val="0"/>
          <w:color w:val="auto"/>
          <w:sz w:val="24"/>
          <w:szCs w:val="24"/>
        </w:rPr>
        <w:t xml:space="preserve">The only </w:t>
      </w:r>
      <w:r w:rsidR="000A0ED7">
        <w:rPr>
          <w:b w:val="0"/>
          <w:color w:val="auto"/>
          <w:sz w:val="24"/>
          <w:szCs w:val="24"/>
        </w:rPr>
        <w:t xml:space="preserve">bases </w:t>
      </w:r>
      <w:r>
        <w:rPr>
          <w:b w:val="0"/>
          <w:color w:val="auto"/>
          <w:sz w:val="24"/>
          <w:szCs w:val="24"/>
        </w:rPr>
        <w:t>for an appeal of an academic dishonesty finding made in accordance with the above procedures</w:t>
      </w:r>
      <w:r w:rsidRPr="00966E5D">
        <w:rPr>
          <w:b w:val="0"/>
          <w:color w:val="auto"/>
          <w:sz w:val="24"/>
          <w:szCs w:val="24"/>
        </w:rPr>
        <w:t xml:space="preserve"> are:</w:t>
      </w:r>
    </w:p>
    <w:p w:rsidR="00F95B7A" w:rsidRPr="00966E5D" w:rsidRDefault="00F95B7A" w:rsidP="00F95B7A">
      <w:pPr>
        <w:pStyle w:val="Heading4"/>
        <w:spacing w:after="0" w:line="240" w:lineRule="auto"/>
        <w:rPr>
          <w:b w:val="0"/>
          <w:color w:val="auto"/>
          <w:sz w:val="24"/>
          <w:szCs w:val="24"/>
        </w:rPr>
      </w:pPr>
    </w:p>
    <w:p w:rsidR="00FC7AA0" w:rsidRDefault="00FC7AA0" w:rsidP="00F95B7A">
      <w:pPr>
        <w:numPr>
          <w:ilvl w:val="2"/>
          <w:numId w:val="8"/>
        </w:numPr>
        <w:tabs>
          <w:tab w:val="clear" w:pos="2160"/>
          <w:tab w:val="num" w:pos="720"/>
        </w:tabs>
        <w:spacing w:after="0" w:line="240" w:lineRule="auto"/>
        <w:ind w:left="720" w:hanging="360"/>
        <w:rPr>
          <w:rFonts w:ascii="Times New Roman" w:hAnsi="Times New Roman"/>
          <w:sz w:val="24"/>
          <w:szCs w:val="24"/>
        </w:rPr>
      </w:pPr>
      <w:r>
        <w:rPr>
          <w:rFonts w:ascii="Times New Roman" w:hAnsi="Times New Roman"/>
          <w:sz w:val="24"/>
          <w:szCs w:val="24"/>
        </w:rPr>
        <w:t xml:space="preserve">Falsity of the allegation; </w:t>
      </w:r>
    </w:p>
    <w:p w:rsidR="00F95B7A" w:rsidRPr="004A272B" w:rsidRDefault="005D6F8A" w:rsidP="004A272B">
      <w:pPr>
        <w:numPr>
          <w:ilvl w:val="2"/>
          <w:numId w:val="8"/>
        </w:numPr>
        <w:tabs>
          <w:tab w:val="clear" w:pos="2160"/>
          <w:tab w:val="num" w:pos="720"/>
        </w:tabs>
        <w:spacing w:after="0" w:line="240" w:lineRule="auto"/>
        <w:ind w:left="720" w:hanging="360"/>
        <w:rPr>
          <w:rFonts w:ascii="Times New Roman" w:hAnsi="Times New Roman"/>
          <w:sz w:val="24"/>
          <w:szCs w:val="24"/>
        </w:rPr>
      </w:pPr>
      <w:r>
        <w:rPr>
          <w:rFonts w:ascii="Times New Roman" w:hAnsi="Times New Roman"/>
          <w:sz w:val="24"/>
          <w:szCs w:val="24"/>
        </w:rPr>
        <w:t xml:space="preserve">Attempt by the faculty member to impose more severe consequences than those stated in the class syllabus.  </w:t>
      </w:r>
    </w:p>
    <w:p w:rsidR="00F95B7A" w:rsidRPr="004A272B" w:rsidRDefault="00F95B7A" w:rsidP="001946D1">
      <w:pPr>
        <w:numPr>
          <w:ilvl w:val="2"/>
          <w:numId w:val="8"/>
        </w:numPr>
        <w:tabs>
          <w:tab w:val="clear" w:pos="2160"/>
          <w:tab w:val="num" w:pos="720"/>
        </w:tabs>
        <w:spacing w:after="0" w:line="240" w:lineRule="auto"/>
        <w:ind w:left="720" w:hanging="360"/>
        <w:rPr>
          <w:rFonts w:ascii="Times New Roman" w:hAnsi="Times New Roman"/>
          <w:sz w:val="24"/>
          <w:szCs w:val="24"/>
        </w:rPr>
      </w:pPr>
      <w:r w:rsidRPr="004A272B">
        <w:rPr>
          <w:rFonts w:ascii="Times New Roman" w:hAnsi="Times New Roman"/>
          <w:sz w:val="24"/>
          <w:szCs w:val="24"/>
        </w:rPr>
        <w:t xml:space="preserve">Failure </w:t>
      </w:r>
      <w:r w:rsidR="00582FFF" w:rsidRPr="004A272B">
        <w:rPr>
          <w:rFonts w:ascii="Times New Roman" w:hAnsi="Times New Roman"/>
          <w:sz w:val="24"/>
          <w:szCs w:val="24"/>
        </w:rPr>
        <w:t xml:space="preserve">by the </w:t>
      </w:r>
      <w:r w:rsidR="004C3CD8" w:rsidRPr="004A272B">
        <w:rPr>
          <w:rFonts w:ascii="Times New Roman" w:hAnsi="Times New Roman"/>
          <w:sz w:val="24"/>
          <w:szCs w:val="24"/>
        </w:rPr>
        <w:t>faculty member</w:t>
      </w:r>
      <w:r w:rsidR="00582FFF" w:rsidRPr="004A272B">
        <w:rPr>
          <w:rFonts w:ascii="Times New Roman" w:hAnsi="Times New Roman"/>
          <w:sz w:val="24"/>
          <w:szCs w:val="24"/>
        </w:rPr>
        <w:t xml:space="preserve">, department or college to </w:t>
      </w:r>
      <w:r w:rsidRPr="004A272B">
        <w:rPr>
          <w:rFonts w:ascii="Times New Roman" w:hAnsi="Times New Roman"/>
          <w:sz w:val="24"/>
          <w:szCs w:val="24"/>
        </w:rPr>
        <w:t xml:space="preserve">follow the </w:t>
      </w:r>
      <w:r w:rsidR="004C3CD8" w:rsidRPr="004A272B">
        <w:rPr>
          <w:rFonts w:ascii="Times New Roman" w:hAnsi="Times New Roman"/>
          <w:sz w:val="24"/>
          <w:szCs w:val="24"/>
        </w:rPr>
        <w:t xml:space="preserve">above applicable </w:t>
      </w:r>
      <w:r w:rsidRPr="004A272B">
        <w:rPr>
          <w:rFonts w:ascii="Times New Roman" w:hAnsi="Times New Roman"/>
          <w:sz w:val="24"/>
          <w:szCs w:val="24"/>
        </w:rPr>
        <w:t>procedures; or</w:t>
      </w:r>
    </w:p>
    <w:p w:rsidR="00F95B7A" w:rsidRPr="004A272B" w:rsidRDefault="00F95B7A" w:rsidP="001946D1">
      <w:pPr>
        <w:numPr>
          <w:ilvl w:val="2"/>
          <w:numId w:val="8"/>
        </w:numPr>
        <w:tabs>
          <w:tab w:val="clear" w:pos="2160"/>
          <w:tab w:val="num" w:pos="720"/>
        </w:tabs>
        <w:spacing w:after="0" w:line="240" w:lineRule="auto"/>
        <w:ind w:left="720" w:hanging="360"/>
        <w:rPr>
          <w:rFonts w:ascii="Times New Roman" w:hAnsi="Times New Roman"/>
          <w:sz w:val="24"/>
          <w:szCs w:val="24"/>
        </w:rPr>
      </w:pPr>
      <w:r w:rsidRPr="004A272B">
        <w:rPr>
          <w:rFonts w:ascii="Times New Roman" w:hAnsi="Times New Roman"/>
          <w:sz w:val="24"/>
          <w:szCs w:val="24"/>
        </w:rPr>
        <w:t xml:space="preserve">Allegations of malice, bias, or conflict of interest on the part of the </w:t>
      </w:r>
      <w:r w:rsidR="00DA2DF4" w:rsidRPr="004A272B">
        <w:rPr>
          <w:rFonts w:ascii="Times New Roman" w:hAnsi="Times New Roman"/>
          <w:sz w:val="24"/>
          <w:szCs w:val="24"/>
        </w:rPr>
        <w:t>individual</w:t>
      </w:r>
      <w:r w:rsidR="00D647F6" w:rsidRPr="004A272B">
        <w:rPr>
          <w:rFonts w:ascii="Times New Roman" w:hAnsi="Times New Roman"/>
          <w:sz w:val="24"/>
          <w:szCs w:val="24"/>
        </w:rPr>
        <w:t>(s)</w:t>
      </w:r>
      <w:r w:rsidR="00DA2DF4" w:rsidRPr="004A272B">
        <w:rPr>
          <w:rFonts w:ascii="Times New Roman" w:hAnsi="Times New Roman"/>
          <w:sz w:val="24"/>
          <w:szCs w:val="24"/>
        </w:rPr>
        <w:t xml:space="preserve"> </w:t>
      </w:r>
      <w:r w:rsidRPr="004A272B">
        <w:rPr>
          <w:rFonts w:ascii="Times New Roman" w:hAnsi="Times New Roman"/>
          <w:sz w:val="24"/>
          <w:szCs w:val="24"/>
        </w:rPr>
        <w:t xml:space="preserve">who made the </w:t>
      </w:r>
      <w:r w:rsidR="00DF6E6C" w:rsidRPr="004A272B">
        <w:rPr>
          <w:rFonts w:ascii="Times New Roman" w:hAnsi="Times New Roman"/>
          <w:sz w:val="24"/>
          <w:szCs w:val="24"/>
        </w:rPr>
        <w:t>determination of</w:t>
      </w:r>
      <w:r w:rsidR="00D647F6" w:rsidRPr="004A272B">
        <w:rPr>
          <w:rFonts w:ascii="Times New Roman" w:hAnsi="Times New Roman"/>
          <w:sz w:val="24"/>
          <w:szCs w:val="24"/>
        </w:rPr>
        <w:t xml:space="preserve"> a</w:t>
      </w:r>
      <w:r w:rsidRPr="004A272B">
        <w:rPr>
          <w:rFonts w:ascii="Times New Roman" w:hAnsi="Times New Roman"/>
          <w:sz w:val="24"/>
          <w:szCs w:val="24"/>
        </w:rPr>
        <w:t>cademic dishonesty.</w:t>
      </w:r>
    </w:p>
    <w:p w:rsidR="00FA6BCE" w:rsidRPr="004A272B" w:rsidRDefault="00FA6BCE" w:rsidP="001946D1">
      <w:pPr>
        <w:spacing w:after="0" w:line="240" w:lineRule="auto"/>
        <w:ind w:left="720"/>
        <w:rPr>
          <w:rFonts w:ascii="Times New Roman" w:hAnsi="Times New Roman"/>
          <w:sz w:val="24"/>
          <w:szCs w:val="24"/>
        </w:rPr>
      </w:pPr>
    </w:p>
    <w:p w:rsidR="00577BCD" w:rsidRPr="001946D1" w:rsidRDefault="00F95B7A" w:rsidP="001946D1">
      <w:pPr>
        <w:pStyle w:val="ListParagraph"/>
        <w:numPr>
          <w:ilvl w:val="3"/>
          <w:numId w:val="8"/>
        </w:numPr>
        <w:tabs>
          <w:tab w:val="clear" w:pos="2880"/>
          <w:tab w:val="num" w:pos="2520"/>
        </w:tabs>
        <w:spacing w:line="240" w:lineRule="auto"/>
        <w:ind w:left="720"/>
        <w:rPr>
          <w:rFonts w:ascii="Times New Roman" w:hAnsi="Times New Roman"/>
          <w:sz w:val="24"/>
          <w:szCs w:val="24"/>
        </w:rPr>
      </w:pPr>
      <w:r w:rsidRPr="001946D1">
        <w:rPr>
          <w:rFonts w:ascii="Times New Roman" w:hAnsi="Times New Roman"/>
          <w:sz w:val="24"/>
          <w:szCs w:val="24"/>
        </w:rPr>
        <w:t xml:space="preserve">In accordance with section C.3.b </w:t>
      </w:r>
      <w:r w:rsidR="00582FFF" w:rsidRPr="001946D1">
        <w:rPr>
          <w:rFonts w:ascii="Times New Roman" w:hAnsi="Times New Roman"/>
          <w:sz w:val="24"/>
          <w:szCs w:val="24"/>
        </w:rPr>
        <w:t>or D.</w:t>
      </w:r>
      <w:r w:rsidR="00F4160D" w:rsidRPr="001946D1">
        <w:rPr>
          <w:rFonts w:ascii="Times New Roman" w:hAnsi="Times New Roman"/>
          <w:sz w:val="24"/>
          <w:szCs w:val="24"/>
        </w:rPr>
        <w:t>3</w:t>
      </w:r>
      <w:r w:rsidR="00582FFF" w:rsidRPr="001946D1">
        <w:rPr>
          <w:rFonts w:ascii="Times New Roman" w:hAnsi="Times New Roman"/>
          <w:sz w:val="24"/>
          <w:szCs w:val="24"/>
        </w:rPr>
        <w:t xml:space="preserve">. </w:t>
      </w:r>
      <w:proofErr w:type="gramStart"/>
      <w:r w:rsidR="00582FFF" w:rsidRPr="001946D1">
        <w:rPr>
          <w:rFonts w:ascii="Times New Roman" w:hAnsi="Times New Roman"/>
          <w:sz w:val="24"/>
          <w:szCs w:val="24"/>
        </w:rPr>
        <w:t>b</w:t>
      </w:r>
      <w:proofErr w:type="gramEnd"/>
      <w:r w:rsidR="00582FFF" w:rsidRPr="001946D1">
        <w:rPr>
          <w:rFonts w:ascii="Times New Roman" w:hAnsi="Times New Roman"/>
          <w:sz w:val="24"/>
          <w:szCs w:val="24"/>
        </w:rPr>
        <w:t xml:space="preserve">, </w:t>
      </w:r>
      <w:r w:rsidRPr="001946D1">
        <w:rPr>
          <w:rFonts w:ascii="Times New Roman" w:hAnsi="Times New Roman"/>
          <w:sz w:val="24"/>
          <w:szCs w:val="24"/>
        </w:rPr>
        <w:t xml:space="preserve">the student must </w:t>
      </w:r>
      <w:r w:rsidR="00524A1D" w:rsidRPr="001946D1">
        <w:rPr>
          <w:rFonts w:ascii="Times New Roman" w:hAnsi="Times New Roman"/>
          <w:sz w:val="24"/>
          <w:szCs w:val="24"/>
        </w:rPr>
        <w:t xml:space="preserve">provide written </w:t>
      </w:r>
      <w:r w:rsidRPr="001946D1">
        <w:rPr>
          <w:rFonts w:ascii="Times New Roman" w:hAnsi="Times New Roman"/>
          <w:sz w:val="24"/>
          <w:szCs w:val="24"/>
        </w:rPr>
        <w:t>notif</w:t>
      </w:r>
      <w:r w:rsidR="00524A1D" w:rsidRPr="001946D1">
        <w:rPr>
          <w:rFonts w:ascii="Times New Roman" w:hAnsi="Times New Roman"/>
          <w:sz w:val="24"/>
          <w:szCs w:val="24"/>
        </w:rPr>
        <w:t>ication of his or her</w:t>
      </w:r>
      <w:r w:rsidRPr="001946D1">
        <w:rPr>
          <w:rFonts w:ascii="Times New Roman" w:hAnsi="Times New Roman"/>
          <w:sz w:val="24"/>
          <w:szCs w:val="24"/>
        </w:rPr>
        <w:t xml:space="preserve"> intent to contest the decision of academic dishonesty</w:t>
      </w:r>
      <w:r w:rsidR="00FF4052" w:rsidRPr="001946D1">
        <w:rPr>
          <w:rFonts w:ascii="Times New Roman" w:hAnsi="Times New Roman"/>
          <w:sz w:val="24"/>
          <w:szCs w:val="24"/>
        </w:rPr>
        <w:t xml:space="preserve">.  This </w:t>
      </w:r>
      <w:r w:rsidR="00524A1D" w:rsidRPr="001946D1">
        <w:rPr>
          <w:rFonts w:ascii="Times New Roman" w:hAnsi="Times New Roman"/>
          <w:sz w:val="24"/>
          <w:szCs w:val="24"/>
        </w:rPr>
        <w:t>notification must be provided</w:t>
      </w:r>
      <w:r w:rsidRPr="001946D1">
        <w:rPr>
          <w:rFonts w:ascii="Times New Roman" w:hAnsi="Times New Roman"/>
          <w:sz w:val="24"/>
          <w:szCs w:val="24"/>
        </w:rPr>
        <w:t xml:space="preserve"> </w:t>
      </w:r>
      <w:r w:rsidR="00582FFF" w:rsidRPr="001946D1">
        <w:rPr>
          <w:rFonts w:ascii="Times New Roman" w:hAnsi="Times New Roman"/>
          <w:sz w:val="24"/>
          <w:szCs w:val="24"/>
        </w:rPr>
        <w:t xml:space="preserve">within </w:t>
      </w:r>
      <w:r w:rsidR="00D647F6" w:rsidRPr="001946D1">
        <w:rPr>
          <w:rFonts w:ascii="Times New Roman" w:hAnsi="Times New Roman"/>
          <w:sz w:val="24"/>
          <w:szCs w:val="24"/>
        </w:rPr>
        <w:t>ten (10)</w:t>
      </w:r>
      <w:r w:rsidRPr="001946D1">
        <w:rPr>
          <w:rFonts w:ascii="Times New Roman" w:hAnsi="Times New Roman"/>
          <w:sz w:val="24"/>
          <w:szCs w:val="24"/>
        </w:rPr>
        <w:t xml:space="preserve"> days of receipt of the notification of penalty.  </w:t>
      </w:r>
      <w:r w:rsidR="00FF4052" w:rsidRPr="001946D1">
        <w:rPr>
          <w:rFonts w:ascii="Times New Roman" w:hAnsi="Times New Roman"/>
          <w:sz w:val="24"/>
          <w:szCs w:val="24"/>
        </w:rPr>
        <w:t xml:space="preserve">The notification must include a description of the charges of academic dishonesty, a description of the sanction imposed and a statement that the student is appealing the charge.  </w:t>
      </w:r>
      <w:r w:rsidR="00582FFF" w:rsidRPr="001946D1">
        <w:rPr>
          <w:rFonts w:ascii="Times New Roman" w:hAnsi="Times New Roman"/>
          <w:sz w:val="24"/>
          <w:szCs w:val="24"/>
        </w:rPr>
        <w:t xml:space="preserve">The recipients of this notification shall </w:t>
      </w:r>
      <w:r w:rsidR="004A272B" w:rsidRPr="001946D1">
        <w:rPr>
          <w:rFonts w:ascii="Times New Roman" w:hAnsi="Times New Roman"/>
          <w:sz w:val="24"/>
          <w:szCs w:val="24"/>
        </w:rPr>
        <w:t xml:space="preserve">be the </w:t>
      </w:r>
      <w:r w:rsidR="00524A1D" w:rsidRPr="001946D1">
        <w:rPr>
          <w:rFonts w:ascii="Times New Roman" w:hAnsi="Times New Roman"/>
          <w:sz w:val="24"/>
          <w:szCs w:val="24"/>
        </w:rPr>
        <w:t>faculty member</w:t>
      </w:r>
      <w:r w:rsidR="00582FFF" w:rsidRPr="001946D1">
        <w:rPr>
          <w:rFonts w:ascii="Times New Roman" w:hAnsi="Times New Roman"/>
          <w:sz w:val="24"/>
          <w:szCs w:val="24"/>
        </w:rPr>
        <w:t xml:space="preserve"> and </w:t>
      </w:r>
      <w:r w:rsidR="00524A1D" w:rsidRPr="001946D1">
        <w:rPr>
          <w:rFonts w:ascii="Times New Roman" w:hAnsi="Times New Roman"/>
          <w:sz w:val="24"/>
          <w:szCs w:val="24"/>
        </w:rPr>
        <w:t>faculty member</w:t>
      </w:r>
      <w:r w:rsidR="00582FFF" w:rsidRPr="001946D1">
        <w:rPr>
          <w:rFonts w:ascii="Times New Roman" w:hAnsi="Times New Roman"/>
          <w:sz w:val="24"/>
          <w:szCs w:val="24"/>
        </w:rPr>
        <w:t xml:space="preserve">'s </w:t>
      </w:r>
      <w:r w:rsidR="00B90DD9" w:rsidRPr="001946D1">
        <w:rPr>
          <w:rFonts w:ascii="Times New Roman" w:hAnsi="Times New Roman"/>
          <w:sz w:val="24"/>
          <w:szCs w:val="24"/>
        </w:rPr>
        <w:t>Chair/Director</w:t>
      </w:r>
      <w:r w:rsidR="005C2E27" w:rsidRPr="001946D1">
        <w:rPr>
          <w:rFonts w:ascii="Times New Roman" w:hAnsi="Times New Roman"/>
          <w:sz w:val="24"/>
          <w:szCs w:val="24"/>
        </w:rPr>
        <w:t xml:space="preserve">.  The Dean’s office shall receive notice of the intent to appeal if the penalties recommended require Section D procedures.  </w:t>
      </w:r>
      <w:r w:rsidR="004A272B" w:rsidRPr="001946D1" w:rsidDel="005C2E27">
        <w:rPr>
          <w:rFonts w:ascii="Times New Roman" w:hAnsi="Times New Roman"/>
          <w:sz w:val="24"/>
          <w:szCs w:val="24"/>
        </w:rPr>
        <w:t xml:space="preserve"> </w:t>
      </w:r>
      <w:r w:rsidR="004A272B" w:rsidRPr="006A3B36">
        <w:rPr>
          <w:rFonts w:ascii="Times New Roman" w:hAnsi="Times New Roman"/>
          <w:sz w:val="24"/>
          <w:szCs w:val="24"/>
        </w:rPr>
        <w:t>If the instructor</w:t>
      </w:r>
      <w:r w:rsidR="004A272B">
        <w:rPr>
          <w:rFonts w:ascii="Times New Roman" w:hAnsi="Times New Roman"/>
          <w:sz w:val="24"/>
          <w:szCs w:val="24"/>
        </w:rPr>
        <w:t xml:space="preserve"> of the course is a Department C</w:t>
      </w:r>
      <w:r w:rsidR="004A272B" w:rsidRPr="006A3B36">
        <w:rPr>
          <w:rFonts w:ascii="Times New Roman" w:hAnsi="Times New Roman"/>
          <w:sz w:val="24"/>
          <w:szCs w:val="24"/>
        </w:rPr>
        <w:t>hair or the administrator of the academic</w:t>
      </w:r>
      <w:r w:rsidR="004A272B">
        <w:rPr>
          <w:rFonts w:ascii="Times New Roman" w:hAnsi="Times New Roman"/>
          <w:sz w:val="24"/>
          <w:szCs w:val="24"/>
        </w:rPr>
        <w:t xml:space="preserve"> </w:t>
      </w:r>
      <w:r w:rsidR="004A272B" w:rsidRPr="00671D33">
        <w:rPr>
          <w:rFonts w:ascii="Times New Roman" w:hAnsi="Times New Roman"/>
          <w:sz w:val="24"/>
          <w:szCs w:val="24"/>
        </w:rPr>
        <w:t xml:space="preserve">unit, </w:t>
      </w:r>
      <w:r w:rsidR="004A272B">
        <w:rPr>
          <w:rFonts w:ascii="Times New Roman" w:hAnsi="Times New Roman"/>
          <w:sz w:val="24"/>
          <w:szCs w:val="24"/>
        </w:rPr>
        <w:t>the steps</w:t>
      </w:r>
      <w:r w:rsidR="004A272B" w:rsidRPr="00671D33">
        <w:rPr>
          <w:rFonts w:ascii="Times New Roman" w:hAnsi="Times New Roman"/>
          <w:sz w:val="24"/>
          <w:szCs w:val="24"/>
        </w:rPr>
        <w:t xml:space="preserve"> of the process </w:t>
      </w:r>
      <w:r w:rsidR="004A272B">
        <w:rPr>
          <w:rFonts w:ascii="Times New Roman" w:hAnsi="Times New Roman"/>
          <w:sz w:val="24"/>
          <w:szCs w:val="24"/>
        </w:rPr>
        <w:t>are</w:t>
      </w:r>
      <w:r w:rsidR="004A272B" w:rsidRPr="00671D33">
        <w:rPr>
          <w:rFonts w:ascii="Times New Roman" w:hAnsi="Times New Roman"/>
          <w:sz w:val="24"/>
          <w:szCs w:val="24"/>
        </w:rPr>
        <w:t xml:space="preserve"> conducted by a Dean-designated administrator within the</w:t>
      </w:r>
      <w:r w:rsidR="004A272B">
        <w:rPr>
          <w:rFonts w:ascii="Times New Roman" w:hAnsi="Times New Roman"/>
          <w:sz w:val="24"/>
          <w:szCs w:val="24"/>
        </w:rPr>
        <w:t xml:space="preserve"> </w:t>
      </w:r>
      <w:r w:rsidR="004A272B" w:rsidRPr="00671D33">
        <w:rPr>
          <w:rFonts w:ascii="Times New Roman" w:hAnsi="Times New Roman"/>
          <w:sz w:val="24"/>
          <w:szCs w:val="24"/>
        </w:rPr>
        <w:t>College.</w:t>
      </w:r>
    </w:p>
    <w:p w:rsidR="00691A24" w:rsidRDefault="00691A24" w:rsidP="004A272B">
      <w:pPr>
        <w:pStyle w:val="ListParagraph"/>
        <w:numPr>
          <w:ilvl w:val="0"/>
          <w:numId w:val="8"/>
        </w:numPr>
        <w:spacing w:after="0" w:line="240" w:lineRule="auto"/>
        <w:rPr>
          <w:rFonts w:ascii="Times New Roman" w:hAnsi="Times New Roman"/>
          <w:sz w:val="24"/>
          <w:szCs w:val="24"/>
        </w:rPr>
      </w:pPr>
      <w:r w:rsidRPr="004A272B">
        <w:rPr>
          <w:rFonts w:ascii="Times New Roman" w:hAnsi="Times New Roman"/>
          <w:sz w:val="24"/>
          <w:szCs w:val="24"/>
        </w:rPr>
        <w:t>If the hearings below resulted in a recommendation of program dismissal, university suspension or university expulsion, the student is allowed to remain enrolled in</w:t>
      </w:r>
      <w:r>
        <w:rPr>
          <w:rFonts w:ascii="Times New Roman" w:hAnsi="Times New Roman"/>
          <w:sz w:val="24"/>
          <w:szCs w:val="24"/>
        </w:rPr>
        <w:t xml:space="preserve"> classes during the appeal process. </w:t>
      </w:r>
      <w:r w:rsidR="00DA030A">
        <w:rPr>
          <w:rFonts w:ascii="Times New Roman" w:hAnsi="Times New Roman"/>
          <w:sz w:val="24"/>
          <w:szCs w:val="24"/>
        </w:rPr>
        <w:t xml:space="preserve">If a student appeals a charge of academic dishonesty near the end of a term when it is not possible to complete the appeals process, the faculty member will record a grade for that student reflecting the sanction imposed (an F in the course or </w:t>
      </w:r>
      <w:r w:rsidR="00DA030A">
        <w:rPr>
          <w:rFonts w:ascii="Times New Roman" w:hAnsi="Times New Roman"/>
          <w:sz w:val="24"/>
          <w:szCs w:val="24"/>
        </w:rPr>
        <w:lastRenderedPageBreak/>
        <w:t xml:space="preserve">a final grade incorporating an F on an assignment for example).  If the student prevails on the appeal, the grade will be changed through university-established procedures.  </w:t>
      </w:r>
    </w:p>
    <w:p w:rsidR="00691A24" w:rsidRDefault="00691A24" w:rsidP="00BC7EB5">
      <w:pPr>
        <w:pStyle w:val="ListParagraph"/>
        <w:spacing w:after="0" w:line="240" w:lineRule="auto"/>
        <w:rPr>
          <w:rFonts w:ascii="Times New Roman" w:hAnsi="Times New Roman"/>
          <w:sz w:val="24"/>
          <w:szCs w:val="24"/>
        </w:rPr>
      </w:pPr>
    </w:p>
    <w:p w:rsidR="00751BCC" w:rsidRDefault="00691A24" w:rsidP="00E532D3">
      <w:pPr>
        <w:spacing w:line="240" w:lineRule="auto"/>
        <w:ind w:left="720" w:hanging="360"/>
        <w:rPr>
          <w:rFonts w:ascii="Times New Roman" w:hAnsi="Times New Roman"/>
          <w:sz w:val="24"/>
          <w:szCs w:val="24"/>
        </w:rPr>
      </w:pPr>
      <w:r w:rsidRPr="00E532D3">
        <w:rPr>
          <w:rFonts w:ascii="Times New Roman" w:hAnsi="Times New Roman"/>
          <w:sz w:val="24"/>
        </w:rPr>
        <w:t>3</w:t>
      </w:r>
      <w:r>
        <w:t xml:space="preserve">. </w:t>
      </w:r>
      <w:r w:rsidRPr="00E532D3">
        <w:rPr>
          <w:rFonts w:ascii="Times New Roman" w:hAnsi="Times New Roman"/>
          <w:sz w:val="24"/>
          <w:szCs w:val="24"/>
        </w:rPr>
        <w:tab/>
      </w:r>
      <w:r w:rsidR="00F95B7A" w:rsidRPr="00E532D3">
        <w:rPr>
          <w:rFonts w:ascii="Times New Roman" w:hAnsi="Times New Roman"/>
          <w:sz w:val="24"/>
          <w:szCs w:val="24"/>
        </w:rPr>
        <w:t xml:space="preserve">Upon receiving such a request, the </w:t>
      </w:r>
      <w:r w:rsidR="00577BCD" w:rsidRPr="00E532D3">
        <w:rPr>
          <w:rFonts w:ascii="Times New Roman" w:hAnsi="Times New Roman"/>
          <w:sz w:val="24"/>
          <w:szCs w:val="24"/>
        </w:rPr>
        <w:t xml:space="preserve">meeting convener </w:t>
      </w:r>
      <w:r w:rsidR="00F95B7A" w:rsidRPr="00E532D3">
        <w:rPr>
          <w:rFonts w:ascii="Times New Roman" w:hAnsi="Times New Roman"/>
          <w:sz w:val="24"/>
          <w:szCs w:val="24"/>
        </w:rPr>
        <w:t>shall schedule a meeti</w:t>
      </w:r>
      <w:r w:rsidR="001E2EAF" w:rsidRPr="00E532D3">
        <w:rPr>
          <w:rFonts w:ascii="Times New Roman" w:hAnsi="Times New Roman"/>
          <w:sz w:val="24"/>
          <w:szCs w:val="24"/>
        </w:rPr>
        <w:t>ng as soon as is practical</w:t>
      </w:r>
      <w:r w:rsidR="00F95B7A" w:rsidRPr="00E532D3">
        <w:rPr>
          <w:rFonts w:ascii="Times New Roman" w:hAnsi="Times New Roman"/>
          <w:sz w:val="24"/>
          <w:szCs w:val="24"/>
        </w:rPr>
        <w:t xml:space="preserve"> for all parties</w:t>
      </w:r>
      <w:r w:rsidR="00FF4052" w:rsidRPr="00E532D3">
        <w:rPr>
          <w:rFonts w:ascii="Times New Roman" w:hAnsi="Times New Roman"/>
          <w:sz w:val="24"/>
          <w:szCs w:val="24"/>
        </w:rPr>
        <w:t xml:space="preserve">, but in any event no later than </w:t>
      </w:r>
      <w:r w:rsidRPr="00E532D3">
        <w:rPr>
          <w:rFonts w:ascii="Times New Roman" w:hAnsi="Times New Roman"/>
          <w:sz w:val="24"/>
          <w:szCs w:val="24"/>
        </w:rPr>
        <w:t>fifteen (</w:t>
      </w:r>
      <w:r w:rsidR="00FF4052" w:rsidRPr="00E532D3">
        <w:rPr>
          <w:rFonts w:ascii="Times New Roman" w:hAnsi="Times New Roman"/>
          <w:sz w:val="24"/>
          <w:szCs w:val="24"/>
        </w:rPr>
        <w:t>15</w:t>
      </w:r>
      <w:r w:rsidRPr="00E532D3">
        <w:rPr>
          <w:rFonts w:ascii="Times New Roman" w:hAnsi="Times New Roman"/>
          <w:sz w:val="24"/>
          <w:szCs w:val="24"/>
        </w:rPr>
        <w:t>)</w:t>
      </w:r>
      <w:r w:rsidR="00FF4052" w:rsidRPr="00E532D3">
        <w:rPr>
          <w:rFonts w:ascii="Times New Roman" w:hAnsi="Times New Roman"/>
          <w:sz w:val="24"/>
          <w:szCs w:val="24"/>
        </w:rPr>
        <w:t xml:space="preserve"> days</w:t>
      </w:r>
      <w:r w:rsidR="00F95B7A" w:rsidRPr="00E532D3">
        <w:rPr>
          <w:rFonts w:ascii="Times New Roman" w:hAnsi="Times New Roman"/>
          <w:sz w:val="24"/>
          <w:szCs w:val="24"/>
        </w:rPr>
        <w:t xml:space="preserve">.  </w:t>
      </w:r>
      <w:r w:rsidR="00DA2DF4" w:rsidRPr="00E532D3">
        <w:rPr>
          <w:rFonts w:ascii="Times New Roman" w:hAnsi="Times New Roman"/>
          <w:sz w:val="24"/>
          <w:szCs w:val="24"/>
        </w:rPr>
        <w:t xml:space="preserve">The meeting convener shall be the </w:t>
      </w:r>
      <w:r w:rsidR="00524A1D" w:rsidRPr="00E532D3">
        <w:rPr>
          <w:rFonts w:ascii="Times New Roman" w:hAnsi="Times New Roman"/>
          <w:sz w:val="24"/>
          <w:szCs w:val="24"/>
        </w:rPr>
        <w:t>faculty member</w:t>
      </w:r>
      <w:r w:rsidR="00DA2DF4" w:rsidRPr="00E532D3">
        <w:rPr>
          <w:rFonts w:ascii="Times New Roman" w:hAnsi="Times New Roman"/>
          <w:sz w:val="24"/>
          <w:szCs w:val="24"/>
        </w:rPr>
        <w:t xml:space="preserve">'s </w:t>
      </w:r>
      <w:r w:rsidR="00B90DD9" w:rsidRPr="00E532D3">
        <w:rPr>
          <w:rFonts w:ascii="Times New Roman" w:hAnsi="Times New Roman"/>
          <w:sz w:val="24"/>
          <w:szCs w:val="24"/>
        </w:rPr>
        <w:t>Chair/Director</w:t>
      </w:r>
      <w:r w:rsidR="00DA2DF4" w:rsidRPr="00E532D3">
        <w:rPr>
          <w:rFonts w:ascii="Times New Roman" w:hAnsi="Times New Roman"/>
          <w:sz w:val="24"/>
          <w:szCs w:val="24"/>
        </w:rPr>
        <w:t xml:space="preserve"> </w:t>
      </w:r>
      <w:r w:rsidR="00751BCC" w:rsidRPr="00E532D3">
        <w:rPr>
          <w:rFonts w:ascii="Times New Roman" w:hAnsi="Times New Roman"/>
          <w:sz w:val="24"/>
          <w:szCs w:val="24"/>
        </w:rPr>
        <w:t xml:space="preserve">unless department, program, college or university sanctions are recommended (see Section D) in which case the convener shall be the </w:t>
      </w:r>
      <w:r w:rsidR="002A4789" w:rsidRPr="00E532D3">
        <w:rPr>
          <w:rFonts w:ascii="Times New Roman" w:hAnsi="Times New Roman"/>
          <w:sz w:val="24"/>
          <w:szCs w:val="24"/>
        </w:rPr>
        <w:t>D</w:t>
      </w:r>
      <w:r w:rsidR="00DA2DF4" w:rsidRPr="00E532D3">
        <w:rPr>
          <w:rFonts w:ascii="Times New Roman" w:hAnsi="Times New Roman"/>
          <w:sz w:val="24"/>
          <w:szCs w:val="24"/>
        </w:rPr>
        <w:t xml:space="preserve">ean's designee.  </w:t>
      </w:r>
      <w:r w:rsidR="00577BCD" w:rsidRPr="00E532D3">
        <w:rPr>
          <w:rFonts w:ascii="Times New Roman" w:hAnsi="Times New Roman"/>
          <w:sz w:val="24"/>
          <w:szCs w:val="24"/>
        </w:rPr>
        <w:t>Proceedings of the meeting shall be recorded</w:t>
      </w:r>
      <w:r w:rsidR="00FE6E5F" w:rsidRPr="00E532D3">
        <w:rPr>
          <w:rFonts w:ascii="Times New Roman" w:hAnsi="Times New Roman"/>
          <w:sz w:val="24"/>
          <w:szCs w:val="24"/>
        </w:rPr>
        <w:t xml:space="preserve"> (either via a tape recording or via note</w:t>
      </w:r>
      <w:r w:rsidR="009323DE">
        <w:rPr>
          <w:rFonts w:ascii="Times New Roman" w:hAnsi="Times New Roman"/>
          <w:sz w:val="24"/>
          <w:szCs w:val="24"/>
        </w:rPr>
        <w:t>-</w:t>
      </w:r>
      <w:r w:rsidR="00FE6E5F" w:rsidRPr="00E532D3">
        <w:rPr>
          <w:rFonts w:ascii="Times New Roman" w:hAnsi="Times New Roman"/>
          <w:sz w:val="24"/>
          <w:szCs w:val="24"/>
        </w:rPr>
        <w:t>taking</w:t>
      </w:r>
      <w:r w:rsidR="00577BCD" w:rsidRPr="00E532D3">
        <w:rPr>
          <w:rFonts w:ascii="Times New Roman" w:hAnsi="Times New Roman"/>
          <w:sz w:val="24"/>
          <w:szCs w:val="24"/>
        </w:rPr>
        <w:t xml:space="preserve"> by an impartial </w:t>
      </w:r>
      <w:r w:rsidR="00751BCC" w:rsidRPr="00E532D3">
        <w:rPr>
          <w:rFonts w:ascii="Times New Roman" w:hAnsi="Times New Roman"/>
          <w:sz w:val="24"/>
          <w:szCs w:val="24"/>
        </w:rPr>
        <w:t xml:space="preserve">party </w:t>
      </w:r>
      <w:r w:rsidR="00577BCD" w:rsidRPr="00E532D3">
        <w:rPr>
          <w:rFonts w:ascii="Times New Roman" w:hAnsi="Times New Roman"/>
          <w:sz w:val="24"/>
          <w:szCs w:val="24"/>
        </w:rPr>
        <w:t>appointed by the meeting convener</w:t>
      </w:r>
      <w:r w:rsidR="00751BCC" w:rsidRPr="00E532D3">
        <w:rPr>
          <w:rFonts w:ascii="Times New Roman" w:hAnsi="Times New Roman"/>
          <w:sz w:val="24"/>
          <w:szCs w:val="24"/>
        </w:rPr>
        <w:t>)</w:t>
      </w:r>
      <w:r w:rsidR="00577BCD" w:rsidRPr="00E532D3">
        <w:rPr>
          <w:rFonts w:ascii="Times New Roman" w:hAnsi="Times New Roman"/>
          <w:sz w:val="24"/>
          <w:szCs w:val="24"/>
        </w:rPr>
        <w:t xml:space="preserve">.  </w:t>
      </w:r>
      <w:r w:rsidR="00D647F6" w:rsidRPr="00E532D3">
        <w:rPr>
          <w:rFonts w:ascii="Times New Roman" w:hAnsi="Times New Roman"/>
          <w:sz w:val="24"/>
          <w:szCs w:val="24"/>
        </w:rPr>
        <w:t xml:space="preserve">The student may present additional information and </w:t>
      </w:r>
      <w:r w:rsidR="00577BCD" w:rsidRPr="00E532D3">
        <w:rPr>
          <w:rFonts w:ascii="Times New Roman" w:hAnsi="Times New Roman"/>
          <w:sz w:val="24"/>
          <w:szCs w:val="24"/>
        </w:rPr>
        <w:t xml:space="preserve">may bring a </w:t>
      </w:r>
      <w:r w:rsidR="00577BCD" w:rsidRPr="00490225">
        <w:rPr>
          <w:rFonts w:ascii="Times New Roman" w:hAnsi="Times New Roman"/>
          <w:sz w:val="24"/>
          <w:szCs w:val="24"/>
        </w:rPr>
        <w:t>silent</w:t>
      </w:r>
      <w:r w:rsidR="00751BCC" w:rsidRPr="00E532D3">
        <w:rPr>
          <w:rFonts w:ascii="Times New Roman" w:hAnsi="Times New Roman"/>
          <w:sz w:val="24"/>
          <w:szCs w:val="24"/>
        </w:rPr>
        <w:t xml:space="preserve"> </w:t>
      </w:r>
      <w:r w:rsidR="00577BCD" w:rsidRPr="00490225">
        <w:rPr>
          <w:rFonts w:ascii="Times New Roman" w:hAnsi="Times New Roman"/>
          <w:sz w:val="24"/>
          <w:szCs w:val="24"/>
        </w:rPr>
        <w:t>observer to this meeting</w:t>
      </w:r>
      <w:r w:rsidR="00FE6E5F" w:rsidRPr="00751BCC">
        <w:rPr>
          <w:rFonts w:ascii="Times New Roman" w:hAnsi="Times New Roman"/>
          <w:sz w:val="24"/>
          <w:szCs w:val="24"/>
        </w:rPr>
        <w:t>,</w:t>
      </w:r>
      <w:r w:rsidR="00577BCD" w:rsidRPr="00751BCC">
        <w:rPr>
          <w:rFonts w:ascii="Times New Roman" w:hAnsi="Times New Roman"/>
          <w:sz w:val="24"/>
          <w:szCs w:val="24"/>
        </w:rPr>
        <w:t xml:space="preserve"> provided the meeting convener is notified of this in writing no less than two</w:t>
      </w:r>
      <w:r w:rsidR="00D647F6" w:rsidRPr="00751BCC">
        <w:rPr>
          <w:rFonts w:ascii="Times New Roman" w:hAnsi="Times New Roman"/>
          <w:sz w:val="24"/>
          <w:szCs w:val="24"/>
        </w:rPr>
        <w:t xml:space="preserve"> (2</w:t>
      </w:r>
      <w:r w:rsidR="00DF6E6C" w:rsidRPr="00751BCC">
        <w:rPr>
          <w:rFonts w:ascii="Times New Roman" w:hAnsi="Times New Roman"/>
          <w:sz w:val="24"/>
          <w:szCs w:val="24"/>
        </w:rPr>
        <w:t xml:space="preserve">) </w:t>
      </w:r>
      <w:r w:rsidR="00577BCD" w:rsidRPr="00751BCC">
        <w:rPr>
          <w:rFonts w:ascii="Times New Roman" w:hAnsi="Times New Roman"/>
          <w:sz w:val="24"/>
          <w:szCs w:val="24"/>
        </w:rPr>
        <w:t>days prior to the meeting.</w:t>
      </w:r>
    </w:p>
    <w:p w:rsidR="00F95B7A" w:rsidRPr="00751BCC" w:rsidRDefault="00751BCC" w:rsidP="00E532D3">
      <w:pPr>
        <w:spacing w:line="240" w:lineRule="auto"/>
        <w:ind w:left="720"/>
        <w:rPr>
          <w:rFonts w:ascii="Times New Roman" w:hAnsi="Times New Roman"/>
          <w:sz w:val="24"/>
          <w:szCs w:val="24"/>
        </w:rPr>
      </w:pPr>
      <w:r w:rsidRPr="00E532D3">
        <w:rPr>
          <w:rFonts w:ascii="Times New Roman" w:hAnsi="Times New Roman"/>
          <w:sz w:val="24"/>
          <w:szCs w:val="24"/>
        </w:rPr>
        <w:t>T</w:t>
      </w:r>
      <w:r w:rsidR="004E3BA4" w:rsidRPr="00E532D3">
        <w:rPr>
          <w:rFonts w:ascii="Times New Roman" w:hAnsi="Times New Roman"/>
          <w:sz w:val="24"/>
          <w:szCs w:val="24"/>
        </w:rPr>
        <w:t>he m</w:t>
      </w:r>
      <w:r w:rsidR="00F95B7A" w:rsidRPr="00E532D3">
        <w:rPr>
          <w:rFonts w:ascii="Times New Roman" w:hAnsi="Times New Roman"/>
          <w:sz w:val="24"/>
          <w:szCs w:val="24"/>
        </w:rPr>
        <w:t xml:space="preserve">eeting attendees shall include the student, the </w:t>
      </w:r>
      <w:r w:rsidR="00FE6E5F" w:rsidRPr="00E532D3">
        <w:rPr>
          <w:rFonts w:ascii="Times New Roman" w:hAnsi="Times New Roman"/>
          <w:sz w:val="24"/>
          <w:szCs w:val="24"/>
        </w:rPr>
        <w:t>faculty member</w:t>
      </w:r>
      <w:r w:rsidR="00F95B7A" w:rsidRPr="00E532D3">
        <w:rPr>
          <w:rFonts w:ascii="Times New Roman" w:hAnsi="Times New Roman"/>
          <w:sz w:val="24"/>
          <w:szCs w:val="24"/>
        </w:rPr>
        <w:t xml:space="preserve">, </w:t>
      </w:r>
      <w:r w:rsidR="00FE6E5F" w:rsidRPr="00E532D3">
        <w:rPr>
          <w:rFonts w:ascii="Times New Roman" w:hAnsi="Times New Roman"/>
          <w:sz w:val="24"/>
          <w:szCs w:val="24"/>
        </w:rPr>
        <w:t>the faculty member</w:t>
      </w:r>
      <w:r w:rsidR="004E3BA4" w:rsidRPr="00E532D3">
        <w:rPr>
          <w:rFonts w:ascii="Times New Roman" w:hAnsi="Times New Roman"/>
          <w:sz w:val="24"/>
          <w:szCs w:val="24"/>
        </w:rPr>
        <w:t xml:space="preserve">'s </w:t>
      </w:r>
      <w:r w:rsidR="00B90DD9" w:rsidRPr="00E532D3">
        <w:rPr>
          <w:rFonts w:ascii="Times New Roman" w:hAnsi="Times New Roman"/>
          <w:sz w:val="24"/>
          <w:szCs w:val="24"/>
        </w:rPr>
        <w:t>Chair/Director</w:t>
      </w:r>
      <w:r w:rsidR="004E3BA4" w:rsidRPr="00E532D3">
        <w:rPr>
          <w:rFonts w:ascii="Times New Roman" w:hAnsi="Times New Roman"/>
          <w:sz w:val="24"/>
          <w:szCs w:val="24"/>
        </w:rPr>
        <w:t xml:space="preserve">, </w:t>
      </w:r>
      <w:r w:rsidR="00F95B7A" w:rsidRPr="00E532D3">
        <w:rPr>
          <w:rFonts w:ascii="Times New Roman" w:hAnsi="Times New Roman"/>
          <w:sz w:val="24"/>
          <w:szCs w:val="24"/>
        </w:rPr>
        <w:t xml:space="preserve">and </w:t>
      </w:r>
      <w:r w:rsidR="00D647F6" w:rsidRPr="00E532D3">
        <w:rPr>
          <w:rFonts w:ascii="Times New Roman" w:hAnsi="Times New Roman"/>
          <w:sz w:val="24"/>
          <w:szCs w:val="24"/>
        </w:rPr>
        <w:t>an impartial arbitrator (e.g.</w:t>
      </w:r>
      <w:r w:rsidR="00F95B7A" w:rsidRPr="00E532D3">
        <w:rPr>
          <w:rFonts w:ascii="Times New Roman" w:hAnsi="Times New Roman"/>
          <w:sz w:val="24"/>
          <w:szCs w:val="24"/>
        </w:rPr>
        <w:t xml:space="preserve"> the Associate Dean or another Department Chair) </w:t>
      </w:r>
      <w:r w:rsidR="00FE6E5F" w:rsidRPr="00E532D3">
        <w:rPr>
          <w:rFonts w:ascii="Times New Roman" w:hAnsi="Times New Roman"/>
          <w:sz w:val="24"/>
          <w:szCs w:val="24"/>
        </w:rPr>
        <w:t>who</w:t>
      </w:r>
      <w:r w:rsidR="00F95B7A" w:rsidRPr="00E532D3">
        <w:rPr>
          <w:rFonts w:ascii="Times New Roman" w:hAnsi="Times New Roman"/>
          <w:sz w:val="24"/>
          <w:szCs w:val="24"/>
        </w:rPr>
        <w:t xml:space="preserve"> has been designated by the Dean.  </w:t>
      </w:r>
      <w:r w:rsidRPr="00E532D3">
        <w:rPr>
          <w:rFonts w:ascii="Times New Roman" w:hAnsi="Times New Roman"/>
          <w:sz w:val="24"/>
          <w:szCs w:val="24"/>
        </w:rPr>
        <w:t xml:space="preserve">If the sanctions recommended include program, department, college or university sanctions (see Section D), then </w:t>
      </w:r>
      <w:r w:rsidR="004E3BA4" w:rsidRPr="00751BCC">
        <w:rPr>
          <w:rFonts w:ascii="Times New Roman" w:hAnsi="Times New Roman"/>
          <w:sz w:val="24"/>
          <w:szCs w:val="24"/>
        </w:rPr>
        <w:t xml:space="preserve">an impartial arbitrator </w:t>
      </w:r>
      <w:r w:rsidR="00DA2DF4" w:rsidRPr="00751BCC">
        <w:rPr>
          <w:rFonts w:ascii="Times New Roman" w:hAnsi="Times New Roman"/>
          <w:sz w:val="24"/>
          <w:szCs w:val="24"/>
        </w:rPr>
        <w:t xml:space="preserve">designated by the Office of the Provost (e.g. Associate </w:t>
      </w:r>
      <w:proofErr w:type="gramStart"/>
      <w:r w:rsidR="00DA2DF4" w:rsidRPr="00751BCC">
        <w:rPr>
          <w:rFonts w:ascii="Times New Roman" w:hAnsi="Times New Roman"/>
          <w:sz w:val="24"/>
          <w:szCs w:val="24"/>
        </w:rPr>
        <w:t>Vice</w:t>
      </w:r>
      <w:proofErr w:type="gramEnd"/>
      <w:r w:rsidR="00DA2DF4" w:rsidRPr="00751BCC">
        <w:rPr>
          <w:rFonts w:ascii="Times New Roman" w:hAnsi="Times New Roman"/>
          <w:sz w:val="24"/>
          <w:szCs w:val="24"/>
        </w:rPr>
        <w:t xml:space="preserve"> Provost, Registrar, or Vice Provost).  </w:t>
      </w:r>
    </w:p>
    <w:p w:rsidR="00577BCD" w:rsidRPr="00751BCC" w:rsidRDefault="00577BCD" w:rsidP="00577BCD">
      <w:pPr>
        <w:spacing w:after="0" w:line="240" w:lineRule="auto"/>
        <w:ind w:left="720"/>
        <w:rPr>
          <w:rFonts w:ascii="Times New Roman" w:hAnsi="Times New Roman"/>
          <w:sz w:val="24"/>
          <w:szCs w:val="24"/>
        </w:rPr>
      </w:pPr>
    </w:p>
    <w:p w:rsidR="00F95B7A" w:rsidRDefault="005D6F8A" w:rsidP="000471CA">
      <w:pPr>
        <w:spacing w:after="0" w:line="240" w:lineRule="auto"/>
        <w:ind w:left="720" w:hanging="360"/>
        <w:rPr>
          <w:rFonts w:ascii="Times New Roman" w:hAnsi="Times New Roman"/>
          <w:sz w:val="24"/>
          <w:szCs w:val="24"/>
        </w:rPr>
      </w:pPr>
      <w:r>
        <w:rPr>
          <w:rFonts w:ascii="Times New Roman" w:hAnsi="Times New Roman"/>
          <w:sz w:val="24"/>
          <w:szCs w:val="24"/>
        </w:rPr>
        <w:t>4</w:t>
      </w:r>
      <w:r w:rsidR="00577BCD">
        <w:rPr>
          <w:rFonts w:ascii="Times New Roman" w:hAnsi="Times New Roman"/>
          <w:sz w:val="24"/>
          <w:szCs w:val="24"/>
        </w:rPr>
        <w:t xml:space="preserve">. </w:t>
      </w:r>
      <w:r w:rsidR="00577BCD">
        <w:rPr>
          <w:rFonts w:ascii="Times New Roman" w:hAnsi="Times New Roman"/>
          <w:sz w:val="24"/>
          <w:szCs w:val="24"/>
        </w:rPr>
        <w:tab/>
      </w:r>
      <w:r w:rsidR="00F95B7A">
        <w:rPr>
          <w:rFonts w:ascii="Times New Roman" w:hAnsi="Times New Roman"/>
          <w:sz w:val="24"/>
          <w:szCs w:val="24"/>
        </w:rPr>
        <w:t>At the meeting</w:t>
      </w:r>
      <w:r w:rsidR="00DF6E6C">
        <w:rPr>
          <w:rFonts w:ascii="Times New Roman" w:hAnsi="Times New Roman"/>
          <w:sz w:val="24"/>
          <w:szCs w:val="24"/>
        </w:rPr>
        <w:t>, both</w:t>
      </w:r>
      <w:r w:rsidR="00F95B7A">
        <w:rPr>
          <w:rFonts w:ascii="Times New Roman" w:hAnsi="Times New Roman"/>
          <w:sz w:val="24"/>
          <w:szCs w:val="24"/>
        </w:rPr>
        <w:t xml:space="preserve"> the student and the </w:t>
      </w:r>
      <w:r w:rsidR="00577BCD">
        <w:rPr>
          <w:rFonts w:ascii="Times New Roman" w:hAnsi="Times New Roman"/>
          <w:sz w:val="24"/>
          <w:szCs w:val="24"/>
        </w:rPr>
        <w:t>department (</w:t>
      </w:r>
      <w:r w:rsidR="00FE6E5F">
        <w:rPr>
          <w:rFonts w:ascii="Times New Roman" w:hAnsi="Times New Roman"/>
          <w:sz w:val="24"/>
          <w:szCs w:val="24"/>
        </w:rPr>
        <w:t>faculty member</w:t>
      </w:r>
      <w:r w:rsidR="00577BCD">
        <w:rPr>
          <w:rFonts w:ascii="Times New Roman" w:hAnsi="Times New Roman"/>
          <w:sz w:val="24"/>
          <w:szCs w:val="24"/>
        </w:rPr>
        <w:t xml:space="preserve">, if Section C; </w:t>
      </w:r>
      <w:r w:rsidR="00FE6E5F">
        <w:rPr>
          <w:rFonts w:ascii="Times New Roman" w:hAnsi="Times New Roman"/>
          <w:sz w:val="24"/>
          <w:szCs w:val="24"/>
        </w:rPr>
        <w:t xml:space="preserve">faculty member </w:t>
      </w:r>
      <w:r w:rsidR="00577BCD">
        <w:rPr>
          <w:rFonts w:ascii="Times New Roman" w:hAnsi="Times New Roman"/>
          <w:sz w:val="24"/>
          <w:szCs w:val="24"/>
        </w:rPr>
        <w:t xml:space="preserve">and </w:t>
      </w:r>
      <w:r w:rsidR="00B90DD9">
        <w:rPr>
          <w:rFonts w:ascii="Times New Roman" w:hAnsi="Times New Roman"/>
          <w:sz w:val="24"/>
          <w:szCs w:val="24"/>
        </w:rPr>
        <w:t>Chair/Director</w:t>
      </w:r>
      <w:r w:rsidR="00577BCD">
        <w:rPr>
          <w:rFonts w:ascii="Times New Roman" w:hAnsi="Times New Roman"/>
          <w:sz w:val="24"/>
          <w:szCs w:val="24"/>
        </w:rPr>
        <w:t xml:space="preserve">, if Section D) </w:t>
      </w:r>
      <w:r w:rsidR="00F95B7A">
        <w:rPr>
          <w:rFonts w:ascii="Times New Roman" w:hAnsi="Times New Roman"/>
          <w:sz w:val="24"/>
          <w:szCs w:val="24"/>
        </w:rPr>
        <w:t xml:space="preserve">will be given the opportunity to </w:t>
      </w:r>
      <w:r w:rsidR="007A23DE">
        <w:rPr>
          <w:rFonts w:ascii="Times New Roman" w:hAnsi="Times New Roman"/>
          <w:sz w:val="24"/>
          <w:szCs w:val="24"/>
        </w:rPr>
        <w:t xml:space="preserve">succinctly </w:t>
      </w:r>
      <w:r w:rsidR="00F95B7A">
        <w:rPr>
          <w:rFonts w:ascii="Times New Roman" w:hAnsi="Times New Roman"/>
          <w:sz w:val="24"/>
          <w:szCs w:val="24"/>
        </w:rPr>
        <w:t xml:space="preserve">present </w:t>
      </w:r>
      <w:r w:rsidR="00577BCD">
        <w:rPr>
          <w:rFonts w:ascii="Times New Roman" w:hAnsi="Times New Roman"/>
          <w:sz w:val="24"/>
          <w:szCs w:val="24"/>
        </w:rPr>
        <w:t xml:space="preserve">their case with </w:t>
      </w:r>
      <w:r w:rsidR="00F95B7A">
        <w:rPr>
          <w:rFonts w:ascii="Times New Roman" w:hAnsi="Times New Roman"/>
          <w:sz w:val="24"/>
          <w:szCs w:val="24"/>
        </w:rPr>
        <w:t xml:space="preserve">evidence. </w:t>
      </w:r>
      <w:r w:rsidR="00D647F6">
        <w:rPr>
          <w:rFonts w:ascii="Times New Roman" w:hAnsi="Times New Roman"/>
          <w:sz w:val="24"/>
          <w:szCs w:val="24"/>
        </w:rPr>
        <w:t xml:space="preserve"> If this is a Section C incident, the department's case is presented by the </w:t>
      </w:r>
      <w:r w:rsidR="00FE6E5F">
        <w:rPr>
          <w:rFonts w:ascii="Times New Roman" w:hAnsi="Times New Roman"/>
          <w:sz w:val="24"/>
          <w:szCs w:val="24"/>
        </w:rPr>
        <w:t>faculty member</w:t>
      </w:r>
      <w:r w:rsidR="00D647F6">
        <w:rPr>
          <w:rFonts w:ascii="Times New Roman" w:hAnsi="Times New Roman"/>
          <w:sz w:val="24"/>
          <w:szCs w:val="24"/>
        </w:rPr>
        <w:t xml:space="preserve">.  If this is a Section D incident, the department's case is presented by the </w:t>
      </w:r>
      <w:r w:rsidR="00FE6E5F">
        <w:rPr>
          <w:rFonts w:ascii="Times New Roman" w:hAnsi="Times New Roman"/>
          <w:sz w:val="24"/>
          <w:szCs w:val="24"/>
        </w:rPr>
        <w:t xml:space="preserve">faculty member's </w:t>
      </w:r>
      <w:r w:rsidR="00B90DD9">
        <w:rPr>
          <w:rFonts w:ascii="Times New Roman" w:hAnsi="Times New Roman"/>
          <w:sz w:val="24"/>
          <w:szCs w:val="24"/>
        </w:rPr>
        <w:t>Chair/Director</w:t>
      </w:r>
      <w:r w:rsidR="00D647F6">
        <w:rPr>
          <w:rFonts w:ascii="Times New Roman" w:hAnsi="Times New Roman"/>
          <w:sz w:val="24"/>
          <w:szCs w:val="24"/>
        </w:rPr>
        <w:t xml:space="preserve">.  </w:t>
      </w:r>
      <w:r w:rsidR="00F95B7A">
        <w:rPr>
          <w:rFonts w:ascii="Times New Roman" w:hAnsi="Times New Roman"/>
          <w:sz w:val="24"/>
          <w:szCs w:val="24"/>
        </w:rPr>
        <w:t xml:space="preserve"> The </w:t>
      </w:r>
      <w:r w:rsidR="00577BCD">
        <w:rPr>
          <w:rFonts w:ascii="Times New Roman" w:hAnsi="Times New Roman"/>
          <w:sz w:val="24"/>
          <w:szCs w:val="24"/>
        </w:rPr>
        <w:t xml:space="preserve">arbitrator </w:t>
      </w:r>
      <w:r w:rsidR="00F95B7A">
        <w:rPr>
          <w:rFonts w:ascii="Times New Roman" w:hAnsi="Times New Roman"/>
          <w:sz w:val="24"/>
          <w:szCs w:val="24"/>
        </w:rPr>
        <w:t xml:space="preserve">may ask questions of both parties.  At the conclusion of this meeting, the </w:t>
      </w:r>
      <w:r w:rsidR="00505628">
        <w:rPr>
          <w:rFonts w:ascii="Times New Roman" w:hAnsi="Times New Roman"/>
          <w:sz w:val="24"/>
          <w:szCs w:val="24"/>
        </w:rPr>
        <w:t xml:space="preserve">arbitrator </w:t>
      </w:r>
      <w:r w:rsidR="00F95B7A">
        <w:rPr>
          <w:rFonts w:ascii="Times New Roman" w:hAnsi="Times New Roman"/>
          <w:sz w:val="24"/>
          <w:szCs w:val="24"/>
        </w:rPr>
        <w:t>shall determine the outcome of the appeal and send a</w:t>
      </w:r>
      <w:r w:rsidR="00F95B7A" w:rsidRPr="007D7591">
        <w:rPr>
          <w:rFonts w:ascii="Times New Roman" w:hAnsi="Times New Roman"/>
          <w:sz w:val="24"/>
          <w:szCs w:val="24"/>
        </w:rPr>
        <w:t xml:space="preserve"> letter</w:t>
      </w:r>
      <w:r w:rsidR="00D647F6">
        <w:rPr>
          <w:rFonts w:ascii="Times New Roman" w:hAnsi="Times New Roman"/>
          <w:sz w:val="24"/>
          <w:szCs w:val="24"/>
        </w:rPr>
        <w:t xml:space="preserve"> within fifteen (15</w:t>
      </w:r>
      <w:r w:rsidR="00F95B7A">
        <w:rPr>
          <w:rFonts w:ascii="Times New Roman" w:hAnsi="Times New Roman"/>
          <w:sz w:val="24"/>
          <w:szCs w:val="24"/>
        </w:rPr>
        <w:t>) days of the meeting</w:t>
      </w:r>
      <w:r w:rsidR="00F95B7A" w:rsidRPr="007D7591">
        <w:rPr>
          <w:rFonts w:ascii="Times New Roman" w:hAnsi="Times New Roman"/>
          <w:sz w:val="24"/>
          <w:szCs w:val="24"/>
        </w:rPr>
        <w:t xml:space="preserve"> to the </w:t>
      </w:r>
      <w:r w:rsidR="00505628">
        <w:rPr>
          <w:rFonts w:ascii="Times New Roman" w:hAnsi="Times New Roman"/>
          <w:sz w:val="24"/>
          <w:szCs w:val="24"/>
        </w:rPr>
        <w:t>meeting attendees</w:t>
      </w:r>
      <w:r w:rsidR="00F95B7A" w:rsidRPr="007D7591">
        <w:rPr>
          <w:rFonts w:ascii="Times New Roman" w:hAnsi="Times New Roman"/>
          <w:sz w:val="24"/>
          <w:szCs w:val="24"/>
        </w:rPr>
        <w:t xml:space="preserve"> documenting the meeting and </w:t>
      </w:r>
      <w:r w:rsidR="00F95B7A">
        <w:rPr>
          <w:rFonts w:ascii="Times New Roman" w:hAnsi="Times New Roman"/>
          <w:sz w:val="24"/>
          <w:szCs w:val="24"/>
        </w:rPr>
        <w:t>setting forth</w:t>
      </w:r>
      <w:r w:rsidR="00F95B7A" w:rsidRPr="007D7591">
        <w:rPr>
          <w:rFonts w:ascii="Times New Roman" w:hAnsi="Times New Roman"/>
          <w:sz w:val="24"/>
          <w:szCs w:val="24"/>
        </w:rPr>
        <w:t xml:space="preserve"> the decision that was made.  The</w:t>
      </w:r>
      <w:r w:rsidR="00F95B7A">
        <w:rPr>
          <w:rFonts w:ascii="Times New Roman" w:hAnsi="Times New Roman"/>
          <w:sz w:val="24"/>
          <w:szCs w:val="24"/>
        </w:rPr>
        <w:t xml:space="preserve"> </w:t>
      </w:r>
      <w:r w:rsidR="00505628">
        <w:rPr>
          <w:rFonts w:ascii="Times New Roman" w:hAnsi="Times New Roman"/>
          <w:sz w:val="24"/>
          <w:szCs w:val="24"/>
        </w:rPr>
        <w:t xml:space="preserve">arbitrator </w:t>
      </w:r>
      <w:r w:rsidR="00F95B7A">
        <w:rPr>
          <w:rFonts w:ascii="Times New Roman" w:hAnsi="Times New Roman"/>
          <w:sz w:val="24"/>
          <w:szCs w:val="24"/>
        </w:rPr>
        <w:t>may</w:t>
      </w:r>
      <w:r w:rsidR="00F95B7A" w:rsidRPr="007D7591">
        <w:rPr>
          <w:rFonts w:ascii="Times New Roman" w:hAnsi="Times New Roman"/>
          <w:sz w:val="24"/>
          <w:szCs w:val="24"/>
        </w:rPr>
        <w:t xml:space="preserve"> affirm</w:t>
      </w:r>
      <w:r w:rsidR="00F95B7A">
        <w:rPr>
          <w:rFonts w:ascii="Times New Roman" w:hAnsi="Times New Roman"/>
          <w:sz w:val="24"/>
          <w:szCs w:val="24"/>
        </w:rPr>
        <w:t>, modify,</w:t>
      </w:r>
      <w:r w:rsidR="00F95B7A" w:rsidRPr="007D7591">
        <w:rPr>
          <w:rFonts w:ascii="Times New Roman" w:hAnsi="Times New Roman"/>
          <w:sz w:val="24"/>
          <w:szCs w:val="24"/>
        </w:rPr>
        <w:t xml:space="preserve"> or dismiss the charge of academic dishonesty</w:t>
      </w:r>
      <w:r w:rsidR="001E2EAF">
        <w:rPr>
          <w:rFonts w:ascii="Times New Roman" w:hAnsi="Times New Roman"/>
          <w:sz w:val="24"/>
          <w:szCs w:val="24"/>
        </w:rPr>
        <w:t>.  Th</w:t>
      </w:r>
      <w:r w:rsidR="001E02EB">
        <w:rPr>
          <w:rFonts w:ascii="Times New Roman" w:hAnsi="Times New Roman"/>
          <w:sz w:val="24"/>
          <w:szCs w:val="24"/>
        </w:rPr>
        <w:t>e arbitrator’s</w:t>
      </w:r>
      <w:r w:rsidR="001E2EAF">
        <w:rPr>
          <w:rFonts w:ascii="Times New Roman" w:hAnsi="Times New Roman"/>
          <w:sz w:val="24"/>
          <w:szCs w:val="24"/>
        </w:rPr>
        <w:t xml:space="preserve"> decision is final</w:t>
      </w:r>
      <w:r w:rsidR="00D647F6">
        <w:rPr>
          <w:rFonts w:ascii="Times New Roman" w:hAnsi="Times New Roman"/>
          <w:sz w:val="24"/>
          <w:szCs w:val="24"/>
        </w:rPr>
        <w:t xml:space="preserve">, if </w:t>
      </w:r>
      <w:r w:rsidR="002A4789">
        <w:rPr>
          <w:rFonts w:ascii="Times New Roman" w:hAnsi="Times New Roman"/>
          <w:sz w:val="24"/>
          <w:szCs w:val="24"/>
        </w:rPr>
        <w:t>the sanction is NOT a u</w:t>
      </w:r>
      <w:r w:rsidR="001E2EAF">
        <w:rPr>
          <w:rFonts w:ascii="Times New Roman" w:hAnsi="Times New Roman"/>
          <w:sz w:val="24"/>
          <w:szCs w:val="24"/>
        </w:rPr>
        <w:t>niversity-level sanction</w:t>
      </w:r>
      <w:r w:rsidR="00FE6E5F">
        <w:rPr>
          <w:rFonts w:ascii="Times New Roman" w:hAnsi="Times New Roman"/>
          <w:sz w:val="24"/>
          <w:szCs w:val="24"/>
        </w:rPr>
        <w:t xml:space="preserve"> (i.e., suspension, expulsion, or degree revocation)</w:t>
      </w:r>
      <w:r w:rsidR="001E2EAF">
        <w:rPr>
          <w:rFonts w:ascii="Times New Roman" w:hAnsi="Times New Roman"/>
          <w:sz w:val="24"/>
          <w:szCs w:val="24"/>
        </w:rPr>
        <w:t xml:space="preserve">.  </w:t>
      </w:r>
    </w:p>
    <w:p w:rsidR="007A23DE" w:rsidRDefault="007A23DE" w:rsidP="00577BCD">
      <w:pPr>
        <w:spacing w:after="0" w:line="240" w:lineRule="auto"/>
        <w:ind w:left="360" w:hanging="360"/>
        <w:rPr>
          <w:rFonts w:ascii="Times New Roman" w:hAnsi="Times New Roman"/>
          <w:sz w:val="24"/>
          <w:szCs w:val="24"/>
        </w:rPr>
      </w:pPr>
    </w:p>
    <w:p w:rsidR="007A23DE" w:rsidRPr="004D124B" w:rsidRDefault="007A23DE" w:rsidP="007A23DE">
      <w:pPr>
        <w:pStyle w:val="Heading4"/>
        <w:spacing w:after="0" w:line="240" w:lineRule="auto"/>
        <w:rPr>
          <w:caps/>
          <w:color w:val="auto"/>
          <w:sz w:val="24"/>
          <w:szCs w:val="24"/>
        </w:rPr>
      </w:pPr>
      <w:r w:rsidRPr="004D124B">
        <w:rPr>
          <w:caps/>
          <w:color w:val="auto"/>
          <w:sz w:val="24"/>
          <w:szCs w:val="24"/>
        </w:rPr>
        <w:t>F.  Hearing Proce</w:t>
      </w:r>
      <w:r w:rsidR="000471CA">
        <w:rPr>
          <w:caps/>
          <w:color w:val="auto"/>
          <w:sz w:val="24"/>
          <w:szCs w:val="24"/>
        </w:rPr>
        <w:t>sses Associated with</w:t>
      </w:r>
      <w:r>
        <w:rPr>
          <w:caps/>
          <w:color w:val="auto"/>
          <w:sz w:val="24"/>
          <w:szCs w:val="24"/>
        </w:rPr>
        <w:t xml:space="preserve"> University-level sanctions</w:t>
      </w:r>
      <w:r w:rsidR="000471CA">
        <w:rPr>
          <w:caps/>
          <w:color w:val="auto"/>
          <w:sz w:val="24"/>
          <w:szCs w:val="24"/>
        </w:rPr>
        <w:t xml:space="preserve"> </w:t>
      </w:r>
    </w:p>
    <w:p w:rsidR="007A23DE" w:rsidRDefault="007A23DE" w:rsidP="007A23DE">
      <w:pPr>
        <w:pStyle w:val="Heading4"/>
        <w:spacing w:after="0" w:line="240" w:lineRule="auto"/>
        <w:ind w:left="1440"/>
        <w:rPr>
          <w:b w:val="0"/>
          <w:color w:val="auto"/>
          <w:sz w:val="24"/>
          <w:szCs w:val="24"/>
        </w:rPr>
      </w:pPr>
    </w:p>
    <w:p w:rsidR="007A23DE" w:rsidRDefault="007A23DE" w:rsidP="007A23DE">
      <w:pPr>
        <w:pStyle w:val="Heading4"/>
        <w:spacing w:after="0" w:line="240" w:lineRule="auto"/>
        <w:ind w:left="720" w:hanging="360"/>
        <w:rPr>
          <w:b w:val="0"/>
          <w:color w:val="auto"/>
          <w:sz w:val="24"/>
          <w:szCs w:val="24"/>
        </w:rPr>
      </w:pPr>
      <w:r>
        <w:rPr>
          <w:b w:val="0"/>
          <w:color w:val="auto"/>
          <w:sz w:val="24"/>
          <w:szCs w:val="24"/>
        </w:rPr>
        <w:t xml:space="preserve">1.  </w:t>
      </w:r>
      <w:r>
        <w:rPr>
          <w:b w:val="0"/>
          <w:color w:val="auto"/>
          <w:sz w:val="24"/>
          <w:szCs w:val="24"/>
        </w:rPr>
        <w:tab/>
      </w:r>
      <w:r w:rsidR="000471CA">
        <w:rPr>
          <w:b w:val="0"/>
          <w:color w:val="auto"/>
          <w:sz w:val="24"/>
          <w:szCs w:val="24"/>
        </w:rPr>
        <w:t xml:space="preserve">Upon completion of a Section E appeal and if the </w:t>
      </w:r>
      <w:r>
        <w:rPr>
          <w:b w:val="0"/>
          <w:color w:val="auto"/>
          <w:sz w:val="24"/>
          <w:szCs w:val="24"/>
        </w:rPr>
        <w:t>sanction is suspension, expulsion, or degree revocation, the student will be informed of his</w:t>
      </w:r>
      <w:r w:rsidR="00FE6E5F">
        <w:rPr>
          <w:b w:val="0"/>
          <w:color w:val="auto"/>
          <w:sz w:val="24"/>
          <w:szCs w:val="24"/>
        </w:rPr>
        <w:t xml:space="preserve"> or </w:t>
      </w:r>
      <w:r>
        <w:rPr>
          <w:b w:val="0"/>
          <w:color w:val="auto"/>
          <w:sz w:val="24"/>
          <w:szCs w:val="24"/>
        </w:rPr>
        <w:t xml:space="preserve">her right to request a hearing before a University Hearing </w:t>
      </w:r>
      <w:r w:rsidR="002A4789">
        <w:rPr>
          <w:b w:val="0"/>
          <w:color w:val="auto"/>
          <w:sz w:val="24"/>
          <w:szCs w:val="24"/>
        </w:rPr>
        <w:t>B</w:t>
      </w:r>
      <w:r>
        <w:rPr>
          <w:b w:val="0"/>
          <w:color w:val="auto"/>
          <w:sz w:val="24"/>
          <w:szCs w:val="24"/>
        </w:rPr>
        <w:t>oard</w:t>
      </w:r>
      <w:r w:rsidR="00DF6E6C">
        <w:rPr>
          <w:b w:val="0"/>
          <w:color w:val="auto"/>
          <w:sz w:val="24"/>
          <w:szCs w:val="24"/>
        </w:rPr>
        <w:t xml:space="preserve">. </w:t>
      </w:r>
      <w:r w:rsidR="009342D6">
        <w:rPr>
          <w:b w:val="0"/>
          <w:color w:val="auto"/>
          <w:sz w:val="24"/>
          <w:szCs w:val="24"/>
        </w:rPr>
        <w:t xml:space="preserve">This request must be made by the student in writing to the Dean of Students (in the Office of Student Life) no later than twenty (20) days following the date of the notification from step E.3.  </w:t>
      </w:r>
      <w:r>
        <w:rPr>
          <w:b w:val="0"/>
          <w:color w:val="auto"/>
          <w:sz w:val="24"/>
          <w:szCs w:val="24"/>
        </w:rPr>
        <w:t>A copy of this request shall also be sent</w:t>
      </w:r>
      <w:r w:rsidR="00FE6E5F">
        <w:rPr>
          <w:b w:val="0"/>
          <w:color w:val="auto"/>
          <w:sz w:val="24"/>
          <w:szCs w:val="24"/>
        </w:rPr>
        <w:t xml:space="preserve"> by the student</w:t>
      </w:r>
      <w:r>
        <w:rPr>
          <w:b w:val="0"/>
          <w:color w:val="auto"/>
          <w:sz w:val="24"/>
          <w:szCs w:val="24"/>
        </w:rPr>
        <w:t xml:space="preserve"> to the </w:t>
      </w:r>
      <w:r w:rsidR="00DF6E6C">
        <w:rPr>
          <w:b w:val="0"/>
          <w:color w:val="auto"/>
          <w:sz w:val="24"/>
          <w:szCs w:val="24"/>
        </w:rPr>
        <w:t>Dean or Dean's designee</w:t>
      </w:r>
      <w:r>
        <w:rPr>
          <w:b w:val="0"/>
          <w:color w:val="auto"/>
          <w:sz w:val="24"/>
          <w:szCs w:val="24"/>
        </w:rPr>
        <w:t xml:space="preserve">. The student may request a hearing </w:t>
      </w:r>
      <w:r w:rsidR="00FE6E5F">
        <w:rPr>
          <w:b w:val="0"/>
          <w:color w:val="auto"/>
          <w:sz w:val="24"/>
          <w:szCs w:val="24"/>
        </w:rPr>
        <w:t>to appeal</w:t>
      </w:r>
      <w:r>
        <w:rPr>
          <w:b w:val="0"/>
          <w:color w:val="auto"/>
          <w:sz w:val="24"/>
          <w:szCs w:val="24"/>
        </w:rPr>
        <w:t xml:space="preserve"> the determination that a violation occurred, </w:t>
      </w:r>
      <w:r w:rsidR="00FE6E5F">
        <w:rPr>
          <w:b w:val="0"/>
          <w:color w:val="auto"/>
          <w:sz w:val="24"/>
          <w:szCs w:val="24"/>
        </w:rPr>
        <w:t>or to appeal</w:t>
      </w:r>
      <w:r>
        <w:rPr>
          <w:b w:val="0"/>
          <w:color w:val="auto"/>
          <w:sz w:val="24"/>
          <w:szCs w:val="24"/>
        </w:rPr>
        <w:t xml:space="preserve"> the sanctions, or both</w:t>
      </w:r>
      <w:r w:rsidR="00FE6E5F">
        <w:rPr>
          <w:b w:val="0"/>
          <w:color w:val="auto"/>
          <w:sz w:val="24"/>
          <w:szCs w:val="24"/>
        </w:rPr>
        <w:t xml:space="preserve"> issues</w:t>
      </w:r>
      <w:r>
        <w:rPr>
          <w:b w:val="0"/>
          <w:color w:val="auto"/>
          <w:sz w:val="24"/>
          <w:szCs w:val="24"/>
        </w:rPr>
        <w:t xml:space="preserve">.  The Office of Student Life’s role is to convene the board and to facilitate the hearing.  </w:t>
      </w:r>
    </w:p>
    <w:p w:rsidR="007A23DE" w:rsidRDefault="007A23DE" w:rsidP="007A23DE">
      <w:pPr>
        <w:pStyle w:val="Heading4"/>
        <w:spacing w:after="0" w:line="240" w:lineRule="auto"/>
        <w:ind w:left="720" w:hanging="360"/>
        <w:rPr>
          <w:b w:val="0"/>
          <w:color w:val="auto"/>
          <w:sz w:val="24"/>
          <w:szCs w:val="24"/>
        </w:rPr>
      </w:pPr>
    </w:p>
    <w:p w:rsidR="007A23DE" w:rsidRDefault="007A23DE" w:rsidP="007A23DE">
      <w:pPr>
        <w:pStyle w:val="Heading4"/>
        <w:spacing w:after="0" w:line="240" w:lineRule="auto"/>
        <w:ind w:left="720" w:hanging="360"/>
        <w:rPr>
          <w:b w:val="0"/>
          <w:color w:val="auto"/>
          <w:sz w:val="24"/>
          <w:szCs w:val="24"/>
        </w:rPr>
      </w:pPr>
      <w:r>
        <w:rPr>
          <w:b w:val="0"/>
          <w:color w:val="auto"/>
          <w:sz w:val="24"/>
          <w:szCs w:val="24"/>
        </w:rPr>
        <w:t xml:space="preserve">2.  </w:t>
      </w:r>
      <w:r>
        <w:rPr>
          <w:b w:val="0"/>
          <w:color w:val="auto"/>
          <w:sz w:val="24"/>
          <w:szCs w:val="24"/>
        </w:rPr>
        <w:tab/>
        <w:t xml:space="preserve">University Hearing Board: </w:t>
      </w:r>
    </w:p>
    <w:p w:rsidR="007A23DE" w:rsidRDefault="007A23DE" w:rsidP="007A23DE">
      <w:pPr>
        <w:pStyle w:val="Heading4"/>
        <w:spacing w:after="0" w:line="240" w:lineRule="auto"/>
        <w:ind w:left="720"/>
        <w:rPr>
          <w:b w:val="0"/>
          <w:color w:val="auto"/>
          <w:sz w:val="24"/>
          <w:szCs w:val="24"/>
        </w:rPr>
      </w:pPr>
    </w:p>
    <w:p w:rsidR="007A23DE" w:rsidRDefault="001E02EB" w:rsidP="007A23DE">
      <w:pPr>
        <w:pStyle w:val="Heading4"/>
        <w:spacing w:after="0" w:line="240" w:lineRule="auto"/>
        <w:ind w:left="720"/>
        <w:rPr>
          <w:b w:val="0"/>
          <w:color w:val="auto"/>
          <w:sz w:val="24"/>
          <w:szCs w:val="24"/>
        </w:rPr>
      </w:pPr>
      <w:r>
        <w:rPr>
          <w:b w:val="0"/>
          <w:color w:val="auto"/>
          <w:sz w:val="24"/>
          <w:szCs w:val="24"/>
        </w:rPr>
        <w:lastRenderedPageBreak/>
        <w:t>Should an academic misconduct matter be referred to the University Hearing Board, the procedures set forth in</w:t>
      </w:r>
      <w:r w:rsidR="007A23DE">
        <w:rPr>
          <w:b w:val="0"/>
          <w:color w:val="auto"/>
          <w:sz w:val="24"/>
          <w:szCs w:val="24"/>
        </w:rPr>
        <w:t xml:space="preserve"> ABOR </w:t>
      </w:r>
      <w:r>
        <w:rPr>
          <w:b w:val="0"/>
          <w:color w:val="auto"/>
          <w:sz w:val="24"/>
          <w:szCs w:val="24"/>
        </w:rPr>
        <w:t>P</w:t>
      </w:r>
      <w:r w:rsidR="007A23DE">
        <w:rPr>
          <w:b w:val="0"/>
          <w:color w:val="auto"/>
          <w:sz w:val="24"/>
          <w:szCs w:val="24"/>
        </w:rPr>
        <w:t>olicy 403</w:t>
      </w:r>
      <w:r>
        <w:rPr>
          <w:b w:val="0"/>
          <w:color w:val="auto"/>
          <w:sz w:val="24"/>
          <w:szCs w:val="24"/>
        </w:rPr>
        <w:t>(</w:t>
      </w:r>
      <w:r w:rsidR="007A23DE">
        <w:rPr>
          <w:b w:val="0"/>
          <w:color w:val="auto"/>
          <w:sz w:val="24"/>
          <w:szCs w:val="24"/>
        </w:rPr>
        <w:t>D</w:t>
      </w:r>
      <w:r>
        <w:rPr>
          <w:b w:val="0"/>
          <w:color w:val="auto"/>
          <w:sz w:val="24"/>
          <w:szCs w:val="24"/>
        </w:rPr>
        <w:t xml:space="preserve"> &amp; E) apply</w:t>
      </w:r>
      <w:r w:rsidR="007A23DE">
        <w:rPr>
          <w:b w:val="0"/>
          <w:color w:val="auto"/>
          <w:sz w:val="24"/>
          <w:szCs w:val="24"/>
        </w:rPr>
        <w:t>, except that the Hearing Board</w:t>
      </w:r>
      <w:r>
        <w:rPr>
          <w:b w:val="0"/>
          <w:color w:val="auto"/>
          <w:sz w:val="24"/>
          <w:szCs w:val="24"/>
        </w:rPr>
        <w:t xml:space="preserve"> in the matter</w:t>
      </w:r>
      <w:r w:rsidR="007A23DE">
        <w:rPr>
          <w:b w:val="0"/>
          <w:color w:val="auto"/>
          <w:sz w:val="24"/>
          <w:szCs w:val="24"/>
        </w:rPr>
        <w:t xml:space="preserve"> is advisory to the Provost, instead of the Vice President of Student Affairs.  Accordingly, it is the Provost who </w:t>
      </w:r>
      <w:r w:rsidR="008070CA">
        <w:rPr>
          <w:b w:val="0"/>
          <w:color w:val="auto"/>
          <w:sz w:val="24"/>
          <w:szCs w:val="24"/>
        </w:rPr>
        <w:t>r</w:t>
      </w:r>
      <w:r w:rsidR="007A23DE">
        <w:rPr>
          <w:b w:val="0"/>
          <w:color w:val="auto"/>
          <w:sz w:val="24"/>
          <w:szCs w:val="24"/>
        </w:rPr>
        <w:t>eviews the recommendation and renders a decision that affirms, denies, or modifies the recommendation</w:t>
      </w:r>
      <w:r>
        <w:rPr>
          <w:b w:val="0"/>
          <w:color w:val="auto"/>
          <w:sz w:val="24"/>
          <w:szCs w:val="24"/>
        </w:rPr>
        <w:t xml:space="preserve"> made by the University Hearing Board</w:t>
      </w:r>
      <w:r w:rsidR="007A23DE">
        <w:rPr>
          <w:b w:val="0"/>
          <w:color w:val="auto"/>
          <w:sz w:val="24"/>
          <w:szCs w:val="24"/>
        </w:rPr>
        <w:t xml:space="preserve">, in accordance </w:t>
      </w:r>
      <w:r>
        <w:rPr>
          <w:b w:val="0"/>
          <w:color w:val="auto"/>
          <w:sz w:val="24"/>
          <w:szCs w:val="24"/>
        </w:rPr>
        <w:t>with</w:t>
      </w:r>
      <w:r w:rsidR="007A23DE">
        <w:rPr>
          <w:b w:val="0"/>
          <w:color w:val="auto"/>
          <w:sz w:val="24"/>
          <w:szCs w:val="24"/>
        </w:rPr>
        <w:t xml:space="preserve"> the procedures </w:t>
      </w:r>
      <w:r>
        <w:rPr>
          <w:b w:val="0"/>
          <w:color w:val="auto"/>
          <w:sz w:val="24"/>
          <w:szCs w:val="24"/>
        </w:rPr>
        <w:t>set forth in</w:t>
      </w:r>
      <w:r w:rsidR="007A23DE">
        <w:rPr>
          <w:b w:val="0"/>
          <w:color w:val="auto"/>
          <w:sz w:val="24"/>
          <w:szCs w:val="24"/>
        </w:rPr>
        <w:t xml:space="preserve"> ABOR </w:t>
      </w:r>
      <w:r>
        <w:rPr>
          <w:b w:val="0"/>
          <w:color w:val="auto"/>
          <w:sz w:val="24"/>
          <w:szCs w:val="24"/>
        </w:rPr>
        <w:t>P</w:t>
      </w:r>
      <w:r w:rsidR="007A23DE">
        <w:rPr>
          <w:b w:val="0"/>
          <w:color w:val="auto"/>
          <w:sz w:val="24"/>
          <w:szCs w:val="24"/>
        </w:rPr>
        <w:t>olicy 5-403</w:t>
      </w:r>
      <w:r>
        <w:rPr>
          <w:b w:val="0"/>
          <w:color w:val="auto"/>
          <w:sz w:val="24"/>
          <w:szCs w:val="24"/>
        </w:rPr>
        <w:t>(F)</w:t>
      </w:r>
      <w:r w:rsidR="007A23DE">
        <w:rPr>
          <w:b w:val="0"/>
          <w:color w:val="auto"/>
          <w:sz w:val="24"/>
          <w:szCs w:val="24"/>
        </w:rPr>
        <w:t xml:space="preserve">.  </w:t>
      </w:r>
      <w:r w:rsidR="00DF6E6C">
        <w:rPr>
          <w:b w:val="0"/>
          <w:color w:val="auto"/>
          <w:sz w:val="24"/>
          <w:szCs w:val="24"/>
        </w:rPr>
        <w:t xml:space="preserve"> The Provost </w:t>
      </w:r>
      <w:r w:rsidR="00FF4052">
        <w:rPr>
          <w:b w:val="0"/>
          <w:color w:val="auto"/>
          <w:sz w:val="24"/>
          <w:szCs w:val="24"/>
        </w:rPr>
        <w:t>shall consider mitigating and aggravating factors in determining to affirm, deny or modify the recommendation</w:t>
      </w:r>
      <w:r w:rsidR="00DF6E6C">
        <w:rPr>
          <w:b w:val="0"/>
          <w:color w:val="auto"/>
          <w:sz w:val="24"/>
          <w:szCs w:val="24"/>
        </w:rPr>
        <w:t xml:space="preserve">. </w:t>
      </w:r>
    </w:p>
    <w:p w:rsidR="007A23DE" w:rsidRDefault="007A23DE" w:rsidP="00577BCD">
      <w:pPr>
        <w:spacing w:after="0" w:line="240" w:lineRule="auto"/>
        <w:ind w:left="360" w:hanging="360"/>
        <w:rPr>
          <w:rFonts w:ascii="Times New Roman" w:hAnsi="Times New Roman"/>
          <w:sz w:val="24"/>
          <w:szCs w:val="24"/>
        </w:rPr>
      </w:pPr>
    </w:p>
    <w:p w:rsidR="00BC458F" w:rsidRDefault="00BC458F" w:rsidP="00577BCD">
      <w:pPr>
        <w:spacing w:after="0" w:line="240" w:lineRule="auto"/>
        <w:ind w:left="360" w:hanging="360"/>
        <w:rPr>
          <w:rFonts w:ascii="Times New Roman" w:hAnsi="Times New Roman"/>
          <w:sz w:val="24"/>
          <w:szCs w:val="24"/>
        </w:rPr>
      </w:pPr>
    </w:p>
    <w:p w:rsidR="007A23DE" w:rsidRDefault="007A23DE" w:rsidP="007A23DE">
      <w:pPr>
        <w:pStyle w:val="Heading4"/>
        <w:spacing w:after="0" w:line="240" w:lineRule="auto"/>
        <w:ind w:left="720" w:hanging="360"/>
        <w:rPr>
          <w:b w:val="0"/>
          <w:color w:val="auto"/>
          <w:sz w:val="24"/>
          <w:szCs w:val="24"/>
        </w:rPr>
      </w:pPr>
      <w:r>
        <w:rPr>
          <w:b w:val="0"/>
          <w:color w:val="auto"/>
          <w:sz w:val="24"/>
          <w:szCs w:val="24"/>
        </w:rPr>
        <w:t>Approved by</w:t>
      </w:r>
      <w:r w:rsidR="005635D9">
        <w:rPr>
          <w:b w:val="0"/>
          <w:color w:val="auto"/>
          <w:sz w:val="24"/>
          <w:szCs w:val="24"/>
        </w:rPr>
        <w:t>:</w:t>
      </w:r>
      <w:r>
        <w:rPr>
          <w:b w:val="0"/>
          <w:color w:val="auto"/>
          <w:sz w:val="24"/>
          <w:szCs w:val="24"/>
        </w:rPr>
        <w:t xml:space="preserve"> AADR</w:t>
      </w:r>
      <w:r w:rsidR="006760AB">
        <w:rPr>
          <w:b w:val="0"/>
          <w:color w:val="auto"/>
          <w:sz w:val="24"/>
          <w:szCs w:val="24"/>
        </w:rPr>
        <w:t xml:space="preserve"> 11/3/2011</w:t>
      </w:r>
      <w:r>
        <w:rPr>
          <w:b w:val="0"/>
          <w:color w:val="auto"/>
          <w:sz w:val="24"/>
          <w:szCs w:val="24"/>
        </w:rPr>
        <w:t xml:space="preserve"> and ASC</w:t>
      </w:r>
      <w:r w:rsidR="006760AB">
        <w:rPr>
          <w:b w:val="0"/>
          <w:color w:val="auto"/>
          <w:sz w:val="24"/>
          <w:szCs w:val="24"/>
        </w:rPr>
        <w:t>: 10/28/2011</w:t>
      </w:r>
    </w:p>
    <w:p w:rsidR="007A23DE" w:rsidRDefault="007A23DE" w:rsidP="007A23DE">
      <w:pPr>
        <w:pStyle w:val="Heading4"/>
        <w:spacing w:after="0" w:line="240" w:lineRule="auto"/>
        <w:ind w:left="720" w:hanging="360"/>
        <w:rPr>
          <w:b w:val="0"/>
          <w:color w:val="auto"/>
          <w:sz w:val="24"/>
          <w:szCs w:val="24"/>
        </w:rPr>
      </w:pPr>
      <w:r>
        <w:rPr>
          <w:b w:val="0"/>
          <w:color w:val="auto"/>
          <w:sz w:val="24"/>
          <w:szCs w:val="24"/>
        </w:rPr>
        <w:t>Review</w:t>
      </w:r>
      <w:r w:rsidR="005635D9">
        <w:rPr>
          <w:b w:val="0"/>
          <w:color w:val="auto"/>
          <w:sz w:val="24"/>
          <w:szCs w:val="24"/>
        </w:rPr>
        <w:t>ed</w:t>
      </w:r>
      <w:r>
        <w:rPr>
          <w:b w:val="0"/>
          <w:color w:val="auto"/>
          <w:sz w:val="24"/>
          <w:szCs w:val="24"/>
        </w:rPr>
        <w:t xml:space="preserve"> by:  ACC</w:t>
      </w:r>
      <w:r w:rsidR="006760AB">
        <w:rPr>
          <w:b w:val="0"/>
          <w:color w:val="auto"/>
          <w:sz w:val="24"/>
          <w:szCs w:val="24"/>
        </w:rPr>
        <w:t>: 10/26/2011</w:t>
      </w:r>
      <w:r>
        <w:rPr>
          <w:b w:val="0"/>
          <w:color w:val="auto"/>
          <w:sz w:val="24"/>
          <w:szCs w:val="24"/>
        </w:rPr>
        <w:t xml:space="preserve">, </w:t>
      </w:r>
      <w:r w:rsidR="000471CA">
        <w:rPr>
          <w:b w:val="0"/>
          <w:color w:val="auto"/>
          <w:sz w:val="24"/>
          <w:szCs w:val="24"/>
        </w:rPr>
        <w:t>Legal</w:t>
      </w:r>
      <w:r w:rsidR="006760AB">
        <w:rPr>
          <w:b w:val="0"/>
          <w:color w:val="auto"/>
          <w:sz w:val="24"/>
          <w:szCs w:val="24"/>
        </w:rPr>
        <w:t>: 10/26/2011</w:t>
      </w:r>
      <w:r w:rsidR="000471CA">
        <w:rPr>
          <w:b w:val="0"/>
          <w:color w:val="auto"/>
          <w:sz w:val="24"/>
          <w:szCs w:val="24"/>
        </w:rPr>
        <w:t xml:space="preserve">, </w:t>
      </w:r>
      <w:r>
        <w:rPr>
          <w:b w:val="0"/>
          <w:color w:val="auto"/>
          <w:sz w:val="24"/>
          <w:szCs w:val="24"/>
        </w:rPr>
        <w:t>PALC</w:t>
      </w:r>
      <w:r w:rsidR="006760AB">
        <w:rPr>
          <w:b w:val="0"/>
          <w:color w:val="auto"/>
          <w:sz w:val="24"/>
          <w:szCs w:val="24"/>
        </w:rPr>
        <w:t>: 11/2/2011</w:t>
      </w:r>
    </w:p>
    <w:p w:rsidR="003D3686" w:rsidRDefault="007A23DE" w:rsidP="001E02EB">
      <w:pPr>
        <w:pStyle w:val="Heading4"/>
        <w:spacing w:after="0" w:line="240" w:lineRule="auto"/>
        <w:ind w:left="720" w:hanging="360"/>
      </w:pPr>
      <w:r>
        <w:rPr>
          <w:b w:val="0"/>
          <w:color w:val="auto"/>
          <w:sz w:val="24"/>
          <w:szCs w:val="24"/>
        </w:rPr>
        <w:t>Approved by the Provost</w:t>
      </w:r>
      <w:r w:rsidR="005635D9">
        <w:rPr>
          <w:b w:val="0"/>
          <w:color w:val="auto"/>
          <w:sz w:val="24"/>
          <w:szCs w:val="24"/>
        </w:rPr>
        <w:t xml:space="preserve">:  </w:t>
      </w:r>
      <w:r>
        <w:rPr>
          <w:b w:val="0"/>
          <w:color w:val="auto"/>
          <w:sz w:val="24"/>
          <w:szCs w:val="24"/>
        </w:rPr>
        <w:t xml:space="preserve"> </w:t>
      </w:r>
      <w:bookmarkStart w:id="0" w:name="_GoBack"/>
      <w:bookmarkEnd w:id="0"/>
    </w:p>
    <w:sectPr w:rsidR="003D3686" w:rsidSect="0090281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3DE" w:rsidRDefault="009323DE" w:rsidP="003E0CB9">
      <w:pPr>
        <w:spacing w:after="0" w:line="240" w:lineRule="auto"/>
      </w:pPr>
      <w:r>
        <w:separator/>
      </w:r>
    </w:p>
  </w:endnote>
  <w:endnote w:type="continuationSeparator" w:id="0">
    <w:p w:rsidR="009323DE" w:rsidRDefault="009323DE" w:rsidP="003E0C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621956"/>
      <w:docPartObj>
        <w:docPartGallery w:val="Page Numbers (Bottom of Page)"/>
        <w:docPartUnique/>
      </w:docPartObj>
    </w:sdtPr>
    <w:sdtEndPr>
      <w:rPr>
        <w:noProof/>
      </w:rPr>
    </w:sdtEndPr>
    <w:sdtContent>
      <w:p w:rsidR="009323DE" w:rsidRDefault="003847B5">
        <w:pPr>
          <w:pStyle w:val="Footer"/>
          <w:jc w:val="center"/>
        </w:pPr>
        <w:r>
          <w:fldChar w:fldCharType="begin"/>
        </w:r>
        <w:r w:rsidR="009323DE">
          <w:instrText xml:space="preserve"> PAGE   \* MERGEFORMAT </w:instrText>
        </w:r>
        <w:r>
          <w:fldChar w:fldCharType="separate"/>
        </w:r>
        <w:r w:rsidR="00085D1F">
          <w:rPr>
            <w:noProof/>
          </w:rPr>
          <w:t>1</w:t>
        </w:r>
        <w:r>
          <w:rPr>
            <w:noProof/>
          </w:rPr>
          <w:fldChar w:fldCharType="end"/>
        </w:r>
      </w:p>
    </w:sdtContent>
  </w:sdt>
  <w:p w:rsidR="009323DE" w:rsidRDefault="009323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3DE" w:rsidRDefault="009323DE" w:rsidP="003E0CB9">
      <w:pPr>
        <w:spacing w:after="0" w:line="240" w:lineRule="auto"/>
      </w:pPr>
      <w:r>
        <w:separator/>
      </w:r>
    </w:p>
  </w:footnote>
  <w:footnote w:type="continuationSeparator" w:id="0">
    <w:p w:rsidR="009323DE" w:rsidRDefault="009323DE" w:rsidP="003E0CB9">
      <w:pPr>
        <w:spacing w:after="0" w:line="240" w:lineRule="auto"/>
      </w:pPr>
      <w:r>
        <w:continuationSeparator/>
      </w:r>
    </w:p>
  </w:footnote>
  <w:footnote w:id="1">
    <w:p w:rsidR="009323DE" w:rsidRPr="008D7943" w:rsidRDefault="009323DE" w:rsidP="006D48C6">
      <w:pPr>
        <w:pStyle w:val="FootnoteText"/>
        <w:rPr>
          <w:rFonts w:ascii="Times New Roman" w:hAnsi="Times New Roman"/>
        </w:rPr>
      </w:pPr>
      <w:r w:rsidRPr="008D7943">
        <w:rPr>
          <w:rStyle w:val="FootnoteReference"/>
          <w:rFonts w:ascii="Times New Roman" w:hAnsi="Times New Roman"/>
        </w:rPr>
        <w:footnoteRef/>
      </w:r>
      <w:r w:rsidRPr="008D7943">
        <w:rPr>
          <w:rFonts w:ascii="Times New Roman" w:hAnsi="Times New Roman"/>
        </w:rPr>
        <w:t xml:space="preserve"> See e-Learning (</w:t>
      </w:r>
      <w:hyperlink r:id="rId1" w:history="1">
        <w:r w:rsidRPr="00832EC8">
          <w:rPr>
            <w:rStyle w:val="Hyperlink"/>
            <w:rFonts w:ascii="Times New Roman" w:hAnsi="Times New Roman"/>
          </w:rPr>
          <w:t>http://www.nau.edu/~d-elearn/support/tutorials/academicintegrity/index.php</w:t>
        </w:r>
      </w:hyperlink>
      <w:r w:rsidRPr="008D7943">
        <w:rPr>
          <w:rFonts w:ascii="Times New Roman" w:hAnsi="Times New Roman"/>
        </w:rPr>
        <w:t>)</w:t>
      </w:r>
      <w:r>
        <w:rPr>
          <w:rFonts w:ascii="Times New Roman" w:hAnsi="Times New Roman"/>
        </w:rPr>
        <w:t xml:space="preserve"> </w:t>
      </w:r>
      <w:r w:rsidRPr="008D7943">
        <w:rPr>
          <w:rFonts w:ascii="Times New Roman" w:hAnsi="Times New Roman"/>
        </w:rPr>
        <w:t xml:space="preserve">for tutorials and </w:t>
      </w:r>
      <w:r>
        <w:rPr>
          <w:rFonts w:ascii="Times New Roman" w:hAnsi="Times New Roman"/>
        </w:rPr>
        <w:t xml:space="preserve">course shell </w:t>
      </w:r>
      <w:r w:rsidRPr="008D7943">
        <w:rPr>
          <w:rFonts w:ascii="Times New Roman" w:hAnsi="Times New Roman"/>
        </w:rPr>
        <w:t>modules on academic integrity.</w:t>
      </w:r>
    </w:p>
  </w:footnote>
  <w:footnote w:id="2">
    <w:p w:rsidR="009323DE" w:rsidRPr="00A14C7B" w:rsidRDefault="009323DE" w:rsidP="00FC7AA0">
      <w:pPr>
        <w:pStyle w:val="FootnoteText"/>
        <w:rPr>
          <w:rFonts w:ascii="Times New Roman" w:hAnsi="Times New Roman"/>
        </w:rPr>
      </w:pPr>
      <w:r w:rsidRPr="00A14C7B">
        <w:rPr>
          <w:rStyle w:val="FootnoteReference"/>
          <w:rFonts w:ascii="Times New Roman" w:hAnsi="Times New Roman"/>
        </w:rPr>
        <w:footnoteRef/>
      </w:r>
      <w:r w:rsidRPr="00A14C7B">
        <w:rPr>
          <w:rFonts w:ascii="Times New Roman" w:hAnsi="Times New Roman"/>
        </w:rPr>
        <w:t xml:space="preserve"> </w:t>
      </w:r>
      <w:hyperlink r:id="rId2" w:history="1">
        <w:r w:rsidRPr="0035209E">
          <w:rPr>
            <w:rStyle w:val="Hyperlink"/>
            <w:rFonts w:ascii="Times New Roman" w:hAnsi="Times New Roman"/>
          </w:rPr>
          <w:t>http://www.azregents.edu/policymanual/default.aspx</w:t>
        </w:r>
      </w:hyperlink>
      <w:r>
        <w:rPr>
          <w:rFonts w:ascii="Times New Roman" w:hAnsi="Times New Roman"/>
        </w:rPr>
        <w:t>. In accordance with ABOR Policy 5-308(G), expulsion is the permanent separation of the student from the university; suspension is the temporary separation of the student from the university for a specified period of time. Other conditions as set forth in ABOR Policy may also apply.</w:t>
      </w:r>
    </w:p>
  </w:footnote>
  <w:footnote w:id="3">
    <w:p w:rsidR="009323DE" w:rsidRPr="008A3BC8" w:rsidRDefault="009323DE" w:rsidP="003D3686">
      <w:pPr>
        <w:pStyle w:val="FootnoteText"/>
        <w:rPr>
          <w:rFonts w:ascii="Times New Roman" w:hAnsi="Times New Roman"/>
        </w:rPr>
      </w:pPr>
      <w:r w:rsidRPr="008A3BC8">
        <w:rPr>
          <w:rStyle w:val="FootnoteReference"/>
          <w:rFonts w:ascii="Times New Roman" w:hAnsi="Times New Roman"/>
        </w:rPr>
        <w:footnoteRef/>
      </w:r>
      <w:r>
        <w:rPr>
          <w:rFonts w:ascii="Times New Roman" w:hAnsi="Times New Roman"/>
        </w:rPr>
        <w:t xml:space="preserve"> Throughout this document, </w:t>
      </w:r>
      <w:r w:rsidRPr="008A3BC8">
        <w:rPr>
          <w:rFonts w:ascii="Times New Roman" w:hAnsi="Times New Roman"/>
        </w:rPr>
        <w:t>written communication</w:t>
      </w:r>
      <w:r>
        <w:rPr>
          <w:rFonts w:ascii="Times New Roman" w:hAnsi="Times New Roman"/>
        </w:rPr>
        <w:t>s and letters can be conducted</w:t>
      </w:r>
      <w:r w:rsidRPr="008A3BC8">
        <w:rPr>
          <w:rFonts w:ascii="Times New Roman" w:hAnsi="Times New Roman"/>
        </w:rPr>
        <w:t xml:space="preserve"> by </w:t>
      </w:r>
      <w:r>
        <w:rPr>
          <w:rFonts w:ascii="Times New Roman" w:hAnsi="Times New Roman"/>
        </w:rPr>
        <w:t xml:space="preserve">NAU </w:t>
      </w:r>
      <w:r w:rsidRPr="008A3BC8">
        <w:rPr>
          <w:rFonts w:ascii="Times New Roman" w:hAnsi="Times New Roman"/>
        </w:rPr>
        <w:t>email or through regular hard mail delivery services such as the US Postal Service, etc.</w:t>
      </w:r>
      <w:r>
        <w:rPr>
          <w:rFonts w:ascii="Times New Roman" w:hAnsi="Times New Roman"/>
        </w:rPr>
        <w:t xml:space="preserve"> If the student already has in place a disability-related accommodation related to written communications, that accommodation will be used to communicate with the student.</w:t>
      </w:r>
      <w:r w:rsidRPr="008A3BC8">
        <w:rPr>
          <w:rFonts w:ascii="Times New Roman" w:hAnsi="Times New Roman"/>
        </w:rPr>
        <w:t xml:space="preserve"> </w:t>
      </w:r>
    </w:p>
  </w:footnote>
  <w:footnote w:id="4">
    <w:p w:rsidR="009323DE" w:rsidRPr="00DE3846" w:rsidRDefault="009323DE" w:rsidP="003D3686">
      <w:pPr>
        <w:pStyle w:val="FootnoteText"/>
        <w:rPr>
          <w:rFonts w:ascii="Times New Roman" w:hAnsi="Times New Roman"/>
        </w:rPr>
      </w:pPr>
      <w:r w:rsidRPr="00DE3846">
        <w:rPr>
          <w:rStyle w:val="FootnoteReference"/>
          <w:rFonts w:ascii="Times New Roman" w:hAnsi="Times New Roman"/>
        </w:rPr>
        <w:footnoteRef/>
      </w:r>
      <w:r w:rsidRPr="00DE3846">
        <w:rPr>
          <w:rFonts w:ascii="Times New Roman" w:hAnsi="Times New Roman"/>
        </w:rPr>
        <w:t xml:space="preserve"> For undergraduate students, consult with the </w:t>
      </w:r>
      <w:r w:rsidRPr="001946D1">
        <w:rPr>
          <w:rFonts w:ascii="Times New Roman" w:hAnsi="Times New Roman"/>
        </w:rPr>
        <w:t>designated officer of the Office of the Provost</w:t>
      </w:r>
      <w:r>
        <w:rPr>
          <w:rFonts w:ascii="Times New Roman" w:hAnsi="Times New Roman"/>
        </w:rPr>
        <w:t xml:space="preserve">. For </w:t>
      </w:r>
      <w:r w:rsidRPr="00DE3846">
        <w:rPr>
          <w:rFonts w:ascii="Times New Roman" w:hAnsi="Times New Roman"/>
        </w:rPr>
        <w:t xml:space="preserve">graduate students, consult with the Associate Dean of the Graduate College. </w:t>
      </w:r>
    </w:p>
  </w:footnote>
  <w:footnote w:id="5">
    <w:p w:rsidR="009323DE" w:rsidRPr="00D93984" w:rsidRDefault="009323DE">
      <w:pPr>
        <w:pStyle w:val="FootnoteText"/>
        <w:rPr>
          <w:rFonts w:ascii="Times New Roman" w:hAnsi="Times New Roman"/>
        </w:rPr>
      </w:pPr>
      <w:r w:rsidRPr="00D93984">
        <w:rPr>
          <w:rStyle w:val="FootnoteReference"/>
          <w:rFonts w:ascii="Times New Roman" w:hAnsi="Times New Roman"/>
        </w:rPr>
        <w:footnoteRef/>
      </w:r>
      <w:r w:rsidRPr="00D93984">
        <w:rPr>
          <w:rFonts w:ascii="Times New Roman" w:hAnsi="Times New Roman"/>
        </w:rPr>
        <w:t xml:space="preserve"> The reported incident</w:t>
      </w:r>
      <w:r>
        <w:rPr>
          <w:rFonts w:ascii="Times New Roman" w:hAnsi="Times New Roman"/>
        </w:rPr>
        <w:t>(</w:t>
      </w:r>
      <w:r w:rsidRPr="00D93984">
        <w:rPr>
          <w:rFonts w:ascii="Times New Roman" w:hAnsi="Times New Roman"/>
        </w:rPr>
        <w:t>s</w:t>
      </w:r>
      <w:r>
        <w:rPr>
          <w:rFonts w:ascii="Times New Roman" w:hAnsi="Times New Roman"/>
        </w:rPr>
        <w:t>)</w:t>
      </w:r>
      <w:r w:rsidRPr="00D93984">
        <w:rPr>
          <w:rFonts w:ascii="Times New Roman" w:hAnsi="Times New Roman"/>
        </w:rPr>
        <w:t xml:space="preserve"> may exist in either, or in combination</w:t>
      </w:r>
      <w:r>
        <w:rPr>
          <w:rFonts w:ascii="Times New Roman" w:hAnsi="Times New Roman"/>
        </w:rPr>
        <w:t xml:space="preserve"> of</w:t>
      </w:r>
      <w:r w:rsidRPr="00D93984">
        <w:rPr>
          <w:rFonts w:ascii="Times New Roman" w:hAnsi="Times New Roman"/>
        </w:rPr>
        <w:t xml:space="preserve">, the undergraduate or graduate </w:t>
      </w:r>
      <w:r>
        <w:rPr>
          <w:rFonts w:ascii="Times New Roman" w:hAnsi="Times New Roman"/>
        </w:rPr>
        <w:t>D</w:t>
      </w:r>
      <w:r w:rsidRPr="00D93984">
        <w:rPr>
          <w:rFonts w:ascii="Times New Roman" w:hAnsi="Times New Roman"/>
        </w:rPr>
        <w:t xml:space="preserve">atabases.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3DE" w:rsidRDefault="009323DE">
    <w:pPr>
      <w:pStyle w:val="Header"/>
    </w:pPr>
    <w:r>
      <w:t>10/19/2011</w:t>
    </w:r>
  </w:p>
  <w:p w:rsidR="009323DE" w:rsidRDefault="009323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C43D3"/>
    <w:multiLevelType w:val="hybridMultilevel"/>
    <w:tmpl w:val="6B0ACD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8158BA"/>
    <w:multiLevelType w:val="hybridMultilevel"/>
    <w:tmpl w:val="2502240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A08CC"/>
    <w:multiLevelType w:val="hybridMultilevel"/>
    <w:tmpl w:val="359E65D6"/>
    <w:lvl w:ilvl="0" w:tplc="0409000F">
      <w:start w:val="1"/>
      <w:numFmt w:val="decimal"/>
      <w:lvlText w:val="%1."/>
      <w:lvlJc w:val="left"/>
      <w:pPr>
        <w:tabs>
          <w:tab w:val="num" w:pos="0"/>
        </w:tabs>
        <w:ind w:left="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nsid w:val="157F5B6C"/>
    <w:multiLevelType w:val="multilevel"/>
    <w:tmpl w:val="22FA5C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F0615C"/>
    <w:multiLevelType w:val="multilevel"/>
    <w:tmpl w:val="345630B8"/>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237D23E9"/>
    <w:multiLevelType w:val="hybridMultilevel"/>
    <w:tmpl w:val="AFC24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147A87"/>
    <w:multiLevelType w:val="hybridMultilevel"/>
    <w:tmpl w:val="B2FE6F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C57D32"/>
    <w:multiLevelType w:val="hybridMultilevel"/>
    <w:tmpl w:val="8CE82B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0675B8"/>
    <w:multiLevelType w:val="multilevel"/>
    <w:tmpl w:val="B42478A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B4203D7"/>
    <w:multiLevelType w:val="hybridMultilevel"/>
    <w:tmpl w:val="E3A00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6C1712"/>
    <w:multiLevelType w:val="hybridMultilevel"/>
    <w:tmpl w:val="8FD8B5C8"/>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2C111E"/>
    <w:multiLevelType w:val="hybridMultilevel"/>
    <w:tmpl w:val="AE9285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F761C8E"/>
    <w:multiLevelType w:val="hybridMultilevel"/>
    <w:tmpl w:val="6EEE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F12786"/>
    <w:multiLevelType w:val="hybridMultilevel"/>
    <w:tmpl w:val="CE4CC8C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3010436"/>
    <w:multiLevelType w:val="hybridMultilevel"/>
    <w:tmpl w:val="506C9A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6C7918"/>
    <w:multiLevelType w:val="hybridMultilevel"/>
    <w:tmpl w:val="A7641C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1B8E7BDE">
      <w:start w:val="1"/>
      <w:numFmt w:val="lowerLetter"/>
      <w:lvlText w:val="%5."/>
      <w:lvlJc w:val="left"/>
      <w:pPr>
        <w:tabs>
          <w:tab w:val="num" w:pos="3600"/>
        </w:tabs>
        <w:ind w:left="3600" w:hanging="360"/>
      </w:pPr>
      <w:rPr>
        <w:rFonts w:ascii="Times New Roman" w:eastAsia="Calibri"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11639B"/>
    <w:multiLevelType w:val="hybridMultilevel"/>
    <w:tmpl w:val="12689A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777504"/>
    <w:multiLevelType w:val="hybridMultilevel"/>
    <w:tmpl w:val="D72EA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995CA1"/>
    <w:multiLevelType w:val="multilevel"/>
    <w:tmpl w:val="B42478A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6C9B54BD"/>
    <w:multiLevelType w:val="hybridMultilevel"/>
    <w:tmpl w:val="4C68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AA36F5"/>
    <w:multiLevelType w:val="hybridMultilevel"/>
    <w:tmpl w:val="244029FC"/>
    <w:lvl w:ilvl="0" w:tplc="E0EA003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0"/>
  </w:num>
  <w:num w:numId="3">
    <w:abstractNumId w:val="8"/>
  </w:num>
  <w:num w:numId="4">
    <w:abstractNumId w:val="7"/>
  </w:num>
  <w:num w:numId="5">
    <w:abstractNumId w:val="15"/>
  </w:num>
  <w:num w:numId="6">
    <w:abstractNumId w:val="4"/>
  </w:num>
  <w:num w:numId="7">
    <w:abstractNumId w:val="17"/>
  </w:num>
  <w:num w:numId="8">
    <w:abstractNumId w:val="16"/>
  </w:num>
  <w:num w:numId="9">
    <w:abstractNumId w:val="2"/>
  </w:num>
  <w:num w:numId="10">
    <w:abstractNumId w:val="12"/>
  </w:num>
  <w:num w:numId="11">
    <w:abstractNumId w:val="9"/>
  </w:num>
  <w:num w:numId="12">
    <w:abstractNumId w:val="14"/>
  </w:num>
  <w:num w:numId="13">
    <w:abstractNumId w:val="0"/>
  </w:num>
  <w:num w:numId="14">
    <w:abstractNumId w:val="19"/>
  </w:num>
  <w:num w:numId="15">
    <w:abstractNumId w:val="1"/>
  </w:num>
  <w:num w:numId="16">
    <w:abstractNumId w:val="13"/>
  </w:num>
  <w:num w:numId="17">
    <w:abstractNumId w:val="5"/>
  </w:num>
  <w:num w:numId="18">
    <w:abstractNumId w:val="11"/>
  </w:num>
  <w:num w:numId="19">
    <w:abstractNumId w:val="6"/>
  </w:num>
  <w:num w:numId="20">
    <w:abstractNumId w:val="20"/>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rsids>
    <w:rsidRoot w:val="003E0CB9"/>
    <w:rsid w:val="0001139D"/>
    <w:rsid w:val="000161D3"/>
    <w:rsid w:val="000471CA"/>
    <w:rsid w:val="000556B0"/>
    <w:rsid w:val="000635F5"/>
    <w:rsid w:val="00063B39"/>
    <w:rsid w:val="0006526E"/>
    <w:rsid w:val="000750DF"/>
    <w:rsid w:val="000859B5"/>
    <w:rsid w:val="00085D1F"/>
    <w:rsid w:val="000A059B"/>
    <w:rsid w:val="000A0ED7"/>
    <w:rsid w:val="000C5E63"/>
    <w:rsid w:val="000C7002"/>
    <w:rsid w:val="00112C19"/>
    <w:rsid w:val="00123420"/>
    <w:rsid w:val="00135743"/>
    <w:rsid w:val="00135874"/>
    <w:rsid w:val="00153ED9"/>
    <w:rsid w:val="00155352"/>
    <w:rsid w:val="001655D0"/>
    <w:rsid w:val="00165C75"/>
    <w:rsid w:val="001946D1"/>
    <w:rsid w:val="001E02EB"/>
    <w:rsid w:val="001E2EAF"/>
    <w:rsid w:val="00242619"/>
    <w:rsid w:val="00285984"/>
    <w:rsid w:val="002A4789"/>
    <w:rsid w:val="002B5D32"/>
    <w:rsid w:val="002E6E54"/>
    <w:rsid w:val="002F10E8"/>
    <w:rsid w:val="002F4BFD"/>
    <w:rsid w:val="00322C8B"/>
    <w:rsid w:val="00324CF1"/>
    <w:rsid w:val="0032682E"/>
    <w:rsid w:val="00326F33"/>
    <w:rsid w:val="00335DE7"/>
    <w:rsid w:val="00355654"/>
    <w:rsid w:val="003847B5"/>
    <w:rsid w:val="003B0F7A"/>
    <w:rsid w:val="003D3686"/>
    <w:rsid w:val="003E0CB9"/>
    <w:rsid w:val="004447BE"/>
    <w:rsid w:val="00453A14"/>
    <w:rsid w:val="00457B1A"/>
    <w:rsid w:val="00466FBA"/>
    <w:rsid w:val="00490225"/>
    <w:rsid w:val="004918AC"/>
    <w:rsid w:val="004A272B"/>
    <w:rsid w:val="004C3CD8"/>
    <w:rsid w:val="004E3BA4"/>
    <w:rsid w:val="004F5C1A"/>
    <w:rsid w:val="00505628"/>
    <w:rsid w:val="00510C54"/>
    <w:rsid w:val="00524A1D"/>
    <w:rsid w:val="00525672"/>
    <w:rsid w:val="00534704"/>
    <w:rsid w:val="0053673B"/>
    <w:rsid w:val="005635D9"/>
    <w:rsid w:val="00577BCD"/>
    <w:rsid w:val="00581141"/>
    <w:rsid w:val="00582FFF"/>
    <w:rsid w:val="0058415D"/>
    <w:rsid w:val="005C2E27"/>
    <w:rsid w:val="005D6F8A"/>
    <w:rsid w:val="00600B10"/>
    <w:rsid w:val="00626CA5"/>
    <w:rsid w:val="006760AB"/>
    <w:rsid w:val="00691A24"/>
    <w:rsid w:val="006D09ED"/>
    <w:rsid w:val="006D48C6"/>
    <w:rsid w:val="0073751E"/>
    <w:rsid w:val="00751BCC"/>
    <w:rsid w:val="007770DF"/>
    <w:rsid w:val="00793AF1"/>
    <w:rsid w:val="007A23DE"/>
    <w:rsid w:val="007C19D3"/>
    <w:rsid w:val="008070CA"/>
    <w:rsid w:val="00816ABB"/>
    <w:rsid w:val="00890382"/>
    <w:rsid w:val="008C6689"/>
    <w:rsid w:val="0090281D"/>
    <w:rsid w:val="00907A6D"/>
    <w:rsid w:val="0092067A"/>
    <w:rsid w:val="009323DE"/>
    <w:rsid w:val="009342D6"/>
    <w:rsid w:val="00941981"/>
    <w:rsid w:val="00945320"/>
    <w:rsid w:val="00996A0B"/>
    <w:rsid w:val="009D4EF3"/>
    <w:rsid w:val="009E4284"/>
    <w:rsid w:val="00A030A3"/>
    <w:rsid w:val="00A14C7B"/>
    <w:rsid w:val="00A21178"/>
    <w:rsid w:val="00A26634"/>
    <w:rsid w:val="00A368ED"/>
    <w:rsid w:val="00A91620"/>
    <w:rsid w:val="00A91D6E"/>
    <w:rsid w:val="00AC132C"/>
    <w:rsid w:val="00AD09C0"/>
    <w:rsid w:val="00AD30FF"/>
    <w:rsid w:val="00AE47C7"/>
    <w:rsid w:val="00AF208D"/>
    <w:rsid w:val="00AF2F93"/>
    <w:rsid w:val="00B263D3"/>
    <w:rsid w:val="00B55B42"/>
    <w:rsid w:val="00B62ECE"/>
    <w:rsid w:val="00B8267D"/>
    <w:rsid w:val="00B86EF4"/>
    <w:rsid w:val="00B90A9C"/>
    <w:rsid w:val="00B90DD9"/>
    <w:rsid w:val="00BA5C7B"/>
    <w:rsid w:val="00BA791A"/>
    <w:rsid w:val="00BC458F"/>
    <w:rsid w:val="00BC7EB5"/>
    <w:rsid w:val="00BD53FF"/>
    <w:rsid w:val="00C66C86"/>
    <w:rsid w:val="00C80AE8"/>
    <w:rsid w:val="00C902FF"/>
    <w:rsid w:val="00C90BCC"/>
    <w:rsid w:val="00CC0B46"/>
    <w:rsid w:val="00CC21EC"/>
    <w:rsid w:val="00CC545E"/>
    <w:rsid w:val="00CD1D7C"/>
    <w:rsid w:val="00CE5DC5"/>
    <w:rsid w:val="00CF04DA"/>
    <w:rsid w:val="00CF436D"/>
    <w:rsid w:val="00CF77BA"/>
    <w:rsid w:val="00D0117F"/>
    <w:rsid w:val="00D21958"/>
    <w:rsid w:val="00D45EB4"/>
    <w:rsid w:val="00D647F6"/>
    <w:rsid w:val="00D83362"/>
    <w:rsid w:val="00D93984"/>
    <w:rsid w:val="00DA030A"/>
    <w:rsid w:val="00DA1E58"/>
    <w:rsid w:val="00DA2DF4"/>
    <w:rsid w:val="00DD680D"/>
    <w:rsid w:val="00DF0583"/>
    <w:rsid w:val="00DF6E6C"/>
    <w:rsid w:val="00E004DD"/>
    <w:rsid w:val="00E01654"/>
    <w:rsid w:val="00E532D3"/>
    <w:rsid w:val="00E55DFD"/>
    <w:rsid w:val="00E72F86"/>
    <w:rsid w:val="00E7549D"/>
    <w:rsid w:val="00EB4588"/>
    <w:rsid w:val="00EC0696"/>
    <w:rsid w:val="00EC171B"/>
    <w:rsid w:val="00ED73BB"/>
    <w:rsid w:val="00EE1EF7"/>
    <w:rsid w:val="00EE30BD"/>
    <w:rsid w:val="00EF393A"/>
    <w:rsid w:val="00F10539"/>
    <w:rsid w:val="00F4160D"/>
    <w:rsid w:val="00F80A37"/>
    <w:rsid w:val="00F95B7A"/>
    <w:rsid w:val="00FA6BCE"/>
    <w:rsid w:val="00FC76BF"/>
    <w:rsid w:val="00FC7AA0"/>
    <w:rsid w:val="00FE6E5F"/>
    <w:rsid w:val="00FF4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B9"/>
    <w:rPr>
      <w:rFonts w:ascii="Calibri" w:eastAsia="Calibri" w:hAnsi="Calibri" w:cs="Times New Roman"/>
    </w:rPr>
  </w:style>
  <w:style w:type="paragraph" w:styleId="Heading2">
    <w:name w:val="heading 2"/>
    <w:basedOn w:val="Normal"/>
    <w:next w:val="Normal"/>
    <w:link w:val="Heading2Char"/>
    <w:uiPriority w:val="9"/>
    <w:semiHidden/>
    <w:unhideWhenUsed/>
    <w:qFormat/>
    <w:rsid w:val="003E0C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E0CB9"/>
    <w:pPr>
      <w:keepNext/>
      <w:keepLines/>
      <w:spacing w:before="200" w:after="0"/>
      <w:outlineLvl w:val="2"/>
    </w:pPr>
    <w:rPr>
      <w:rFonts w:ascii="Cambria" w:eastAsia="Times New Roman" w:hAnsi="Cambria"/>
      <w:b/>
      <w:bCs/>
      <w:color w:val="4F81BD"/>
    </w:rPr>
  </w:style>
  <w:style w:type="paragraph" w:styleId="Heading4">
    <w:name w:val="heading 4"/>
    <w:basedOn w:val="Normal"/>
    <w:link w:val="Heading4Char"/>
    <w:uiPriority w:val="9"/>
    <w:qFormat/>
    <w:rsid w:val="003E0CB9"/>
    <w:pPr>
      <w:spacing w:after="60" w:line="312" w:lineRule="atLeast"/>
      <w:outlineLvl w:val="3"/>
    </w:pPr>
    <w:rPr>
      <w:rFonts w:ascii="Times New Roman" w:eastAsia="Times New Roman" w:hAnsi="Times New Roman"/>
      <w:b/>
      <w:bCs/>
      <w:color w:val="99003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0CB9"/>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3E0CB9"/>
    <w:rPr>
      <w:rFonts w:ascii="Times New Roman" w:eastAsia="Times New Roman" w:hAnsi="Times New Roman" w:cs="Times New Roman"/>
      <w:b/>
      <w:bCs/>
      <w:color w:val="990033"/>
      <w:sz w:val="26"/>
      <w:szCs w:val="26"/>
    </w:rPr>
  </w:style>
  <w:style w:type="paragraph" w:styleId="NormalWeb">
    <w:name w:val="Normal (Web)"/>
    <w:basedOn w:val="Normal"/>
    <w:uiPriority w:val="99"/>
    <w:semiHidden/>
    <w:unhideWhenUsed/>
    <w:rsid w:val="003E0CB9"/>
    <w:pPr>
      <w:spacing w:after="192" w:line="336" w:lineRule="atLeast"/>
    </w:pPr>
    <w:rPr>
      <w:rFonts w:ascii="Times New Roman" w:eastAsia="Times New Roman" w:hAnsi="Times New Roman"/>
    </w:rPr>
  </w:style>
  <w:style w:type="paragraph" w:customStyle="1" w:styleId="ColorfulList-Accent11">
    <w:name w:val="Colorful List - Accent 11"/>
    <w:basedOn w:val="Normal"/>
    <w:uiPriority w:val="34"/>
    <w:qFormat/>
    <w:rsid w:val="003E0CB9"/>
    <w:pPr>
      <w:ind w:left="720"/>
      <w:contextualSpacing/>
    </w:pPr>
  </w:style>
  <w:style w:type="character" w:customStyle="1" w:styleId="Heading2Char">
    <w:name w:val="Heading 2 Char"/>
    <w:basedOn w:val="DefaultParagraphFont"/>
    <w:link w:val="Heading2"/>
    <w:uiPriority w:val="9"/>
    <w:semiHidden/>
    <w:rsid w:val="003E0CB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E0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CB9"/>
    <w:rPr>
      <w:rFonts w:ascii="Calibri" w:eastAsia="Calibri" w:hAnsi="Calibri" w:cs="Times New Roman"/>
    </w:rPr>
  </w:style>
  <w:style w:type="paragraph" w:styleId="Footer">
    <w:name w:val="footer"/>
    <w:basedOn w:val="Normal"/>
    <w:link w:val="FooterChar"/>
    <w:uiPriority w:val="99"/>
    <w:unhideWhenUsed/>
    <w:rsid w:val="003E0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CB9"/>
    <w:rPr>
      <w:rFonts w:ascii="Calibri" w:eastAsia="Calibri" w:hAnsi="Calibri" w:cs="Times New Roman"/>
    </w:rPr>
  </w:style>
  <w:style w:type="character" w:styleId="Hyperlink">
    <w:name w:val="Hyperlink"/>
    <w:basedOn w:val="DefaultParagraphFont"/>
    <w:uiPriority w:val="99"/>
    <w:unhideWhenUsed/>
    <w:rsid w:val="003D3686"/>
    <w:rPr>
      <w:strike w:val="0"/>
      <w:dstrike w:val="0"/>
      <w:color w:val="0000FF"/>
      <w:u w:val="none"/>
      <w:effect w:val="none"/>
    </w:rPr>
  </w:style>
  <w:style w:type="paragraph" w:styleId="FootnoteText">
    <w:name w:val="footnote text"/>
    <w:basedOn w:val="Normal"/>
    <w:link w:val="FootnoteTextChar"/>
    <w:uiPriority w:val="99"/>
    <w:unhideWhenUsed/>
    <w:rsid w:val="003D3686"/>
    <w:rPr>
      <w:sz w:val="20"/>
      <w:szCs w:val="20"/>
    </w:rPr>
  </w:style>
  <w:style w:type="character" w:customStyle="1" w:styleId="FootnoteTextChar">
    <w:name w:val="Footnote Text Char"/>
    <w:basedOn w:val="DefaultParagraphFont"/>
    <w:link w:val="FootnoteText"/>
    <w:uiPriority w:val="99"/>
    <w:rsid w:val="003D368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D3686"/>
    <w:rPr>
      <w:vertAlign w:val="superscript"/>
    </w:rPr>
  </w:style>
  <w:style w:type="paragraph" w:styleId="ListParagraph">
    <w:name w:val="List Paragraph"/>
    <w:basedOn w:val="Normal"/>
    <w:uiPriority w:val="34"/>
    <w:qFormat/>
    <w:rsid w:val="003D3686"/>
    <w:pPr>
      <w:ind w:left="720"/>
    </w:pPr>
  </w:style>
  <w:style w:type="character" w:styleId="CommentReference">
    <w:name w:val="annotation reference"/>
    <w:basedOn w:val="DefaultParagraphFont"/>
    <w:uiPriority w:val="99"/>
    <w:semiHidden/>
    <w:unhideWhenUsed/>
    <w:rsid w:val="00063B39"/>
    <w:rPr>
      <w:sz w:val="16"/>
      <w:szCs w:val="16"/>
    </w:rPr>
  </w:style>
  <w:style w:type="paragraph" w:styleId="CommentText">
    <w:name w:val="annotation text"/>
    <w:basedOn w:val="Normal"/>
    <w:link w:val="CommentTextChar"/>
    <w:uiPriority w:val="99"/>
    <w:unhideWhenUsed/>
    <w:rsid w:val="00063B39"/>
    <w:rPr>
      <w:sz w:val="20"/>
      <w:szCs w:val="20"/>
    </w:rPr>
  </w:style>
  <w:style w:type="character" w:customStyle="1" w:styleId="CommentTextChar">
    <w:name w:val="Comment Text Char"/>
    <w:basedOn w:val="DefaultParagraphFont"/>
    <w:link w:val="CommentText"/>
    <w:uiPriority w:val="99"/>
    <w:rsid w:val="00063B3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63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B39"/>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A26634"/>
    <w:pPr>
      <w:spacing w:line="240" w:lineRule="auto"/>
    </w:pPr>
    <w:rPr>
      <w:b/>
      <w:bCs/>
    </w:rPr>
  </w:style>
  <w:style w:type="character" w:customStyle="1" w:styleId="CommentSubjectChar">
    <w:name w:val="Comment Subject Char"/>
    <w:basedOn w:val="CommentTextChar"/>
    <w:link w:val="CommentSubject"/>
    <w:uiPriority w:val="99"/>
    <w:semiHidden/>
    <w:rsid w:val="00A2663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B9"/>
    <w:rPr>
      <w:rFonts w:ascii="Calibri" w:eastAsia="Calibri" w:hAnsi="Calibri" w:cs="Times New Roman"/>
    </w:rPr>
  </w:style>
  <w:style w:type="paragraph" w:styleId="Heading2">
    <w:name w:val="heading 2"/>
    <w:basedOn w:val="Normal"/>
    <w:next w:val="Normal"/>
    <w:link w:val="Heading2Char"/>
    <w:uiPriority w:val="9"/>
    <w:semiHidden/>
    <w:unhideWhenUsed/>
    <w:qFormat/>
    <w:rsid w:val="003E0C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E0CB9"/>
    <w:pPr>
      <w:keepNext/>
      <w:keepLines/>
      <w:spacing w:before="200" w:after="0"/>
      <w:outlineLvl w:val="2"/>
    </w:pPr>
    <w:rPr>
      <w:rFonts w:ascii="Cambria" w:eastAsia="Times New Roman" w:hAnsi="Cambria"/>
      <w:b/>
      <w:bCs/>
      <w:color w:val="4F81BD"/>
    </w:rPr>
  </w:style>
  <w:style w:type="paragraph" w:styleId="Heading4">
    <w:name w:val="heading 4"/>
    <w:basedOn w:val="Normal"/>
    <w:link w:val="Heading4Char"/>
    <w:uiPriority w:val="9"/>
    <w:qFormat/>
    <w:rsid w:val="003E0CB9"/>
    <w:pPr>
      <w:spacing w:after="60" w:line="312" w:lineRule="atLeast"/>
      <w:outlineLvl w:val="3"/>
    </w:pPr>
    <w:rPr>
      <w:rFonts w:ascii="Times New Roman" w:eastAsia="Times New Roman" w:hAnsi="Times New Roman"/>
      <w:b/>
      <w:bCs/>
      <w:color w:val="99003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0CB9"/>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3E0CB9"/>
    <w:rPr>
      <w:rFonts w:ascii="Times New Roman" w:eastAsia="Times New Roman" w:hAnsi="Times New Roman" w:cs="Times New Roman"/>
      <w:b/>
      <w:bCs/>
      <w:color w:val="990033"/>
      <w:sz w:val="26"/>
      <w:szCs w:val="26"/>
    </w:rPr>
  </w:style>
  <w:style w:type="paragraph" w:styleId="NormalWeb">
    <w:name w:val="Normal (Web)"/>
    <w:basedOn w:val="Normal"/>
    <w:uiPriority w:val="99"/>
    <w:semiHidden/>
    <w:unhideWhenUsed/>
    <w:rsid w:val="003E0CB9"/>
    <w:pPr>
      <w:spacing w:after="192" w:line="336" w:lineRule="atLeast"/>
    </w:pPr>
    <w:rPr>
      <w:rFonts w:ascii="Times New Roman" w:eastAsia="Times New Roman" w:hAnsi="Times New Roman"/>
    </w:rPr>
  </w:style>
  <w:style w:type="paragraph" w:customStyle="1" w:styleId="ColorfulList-Accent11">
    <w:name w:val="Colorful List - Accent 11"/>
    <w:basedOn w:val="Normal"/>
    <w:uiPriority w:val="34"/>
    <w:qFormat/>
    <w:rsid w:val="003E0CB9"/>
    <w:pPr>
      <w:ind w:left="720"/>
      <w:contextualSpacing/>
    </w:pPr>
  </w:style>
  <w:style w:type="character" w:customStyle="1" w:styleId="Heading2Char">
    <w:name w:val="Heading 2 Char"/>
    <w:basedOn w:val="DefaultParagraphFont"/>
    <w:link w:val="Heading2"/>
    <w:uiPriority w:val="9"/>
    <w:semiHidden/>
    <w:rsid w:val="003E0CB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E0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CB9"/>
    <w:rPr>
      <w:rFonts w:ascii="Calibri" w:eastAsia="Calibri" w:hAnsi="Calibri" w:cs="Times New Roman"/>
    </w:rPr>
  </w:style>
  <w:style w:type="paragraph" w:styleId="Footer">
    <w:name w:val="footer"/>
    <w:basedOn w:val="Normal"/>
    <w:link w:val="FooterChar"/>
    <w:uiPriority w:val="99"/>
    <w:unhideWhenUsed/>
    <w:rsid w:val="003E0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CB9"/>
    <w:rPr>
      <w:rFonts w:ascii="Calibri" w:eastAsia="Calibri" w:hAnsi="Calibri" w:cs="Times New Roman"/>
    </w:rPr>
  </w:style>
  <w:style w:type="character" w:styleId="Hyperlink">
    <w:name w:val="Hyperlink"/>
    <w:basedOn w:val="DefaultParagraphFont"/>
    <w:uiPriority w:val="99"/>
    <w:unhideWhenUsed/>
    <w:rsid w:val="003D3686"/>
    <w:rPr>
      <w:strike w:val="0"/>
      <w:dstrike w:val="0"/>
      <w:color w:val="0000FF"/>
      <w:u w:val="none"/>
      <w:effect w:val="none"/>
    </w:rPr>
  </w:style>
  <w:style w:type="paragraph" w:styleId="FootnoteText">
    <w:name w:val="footnote text"/>
    <w:basedOn w:val="Normal"/>
    <w:link w:val="FootnoteTextChar"/>
    <w:uiPriority w:val="99"/>
    <w:unhideWhenUsed/>
    <w:rsid w:val="003D3686"/>
    <w:rPr>
      <w:sz w:val="20"/>
      <w:szCs w:val="20"/>
    </w:rPr>
  </w:style>
  <w:style w:type="character" w:customStyle="1" w:styleId="FootnoteTextChar">
    <w:name w:val="Footnote Text Char"/>
    <w:basedOn w:val="DefaultParagraphFont"/>
    <w:link w:val="FootnoteText"/>
    <w:uiPriority w:val="99"/>
    <w:rsid w:val="003D368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D3686"/>
    <w:rPr>
      <w:vertAlign w:val="superscript"/>
    </w:rPr>
  </w:style>
  <w:style w:type="paragraph" w:styleId="ListParagraph">
    <w:name w:val="List Paragraph"/>
    <w:basedOn w:val="Normal"/>
    <w:uiPriority w:val="34"/>
    <w:qFormat/>
    <w:rsid w:val="003D3686"/>
    <w:pPr>
      <w:ind w:left="720"/>
    </w:pPr>
  </w:style>
  <w:style w:type="character" w:styleId="CommentReference">
    <w:name w:val="annotation reference"/>
    <w:basedOn w:val="DefaultParagraphFont"/>
    <w:uiPriority w:val="99"/>
    <w:semiHidden/>
    <w:unhideWhenUsed/>
    <w:rsid w:val="00063B39"/>
    <w:rPr>
      <w:sz w:val="16"/>
      <w:szCs w:val="16"/>
    </w:rPr>
  </w:style>
  <w:style w:type="paragraph" w:styleId="CommentText">
    <w:name w:val="annotation text"/>
    <w:basedOn w:val="Normal"/>
    <w:link w:val="CommentTextChar"/>
    <w:uiPriority w:val="99"/>
    <w:unhideWhenUsed/>
    <w:rsid w:val="00063B39"/>
    <w:rPr>
      <w:sz w:val="20"/>
      <w:szCs w:val="20"/>
    </w:rPr>
  </w:style>
  <w:style w:type="character" w:customStyle="1" w:styleId="CommentTextChar">
    <w:name w:val="Comment Text Char"/>
    <w:basedOn w:val="DefaultParagraphFont"/>
    <w:link w:val="CommentText"/>
    <w:uiPriority w:val="99"/>
    <w:rsid w:val="00063B3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63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B39"/>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A26634"/>
    <w:pPr>
      <w:spacing w:line="240" w:lineRule="auto"/>
    </w:pPr>
    <w:rPr>
      <w:b/>
      <w:bCs/>
    </w:rPr>
  </w:style>
  <w:style w:type="character" w:customStyle="1" w:styleId="CommentSubjectChar">
    <w:name w:val="Comment Subject Char"/>
    <w:basedOn w:val="CommentTextChar"/>
    <w:link w:val="CommentSubject"/>
    <w:uiPriority w:val="99"/>
    <w:semiHidden/>
    <w:rsid w:val="00A26634"/>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32929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azregents.edu/policymanual/default.aspx" TargetMode="External"/><Relationship Id="rId1" Type="http://schemas.openxmlformats.org/officeDocument/2006/relationships/hyperlink" Target="http://www.nau.edu/~d-elearn/support/tutorials/academicintegrity/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4F499-F88D-4D18-94CA-8DCA554E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3917</Words>
  <Characters>22331</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26196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dsl</dc:creator>
  <cp:lastModifiedBy>pjv3</cp:lastModifiedBy>
  <cp:revision>2</cp:revision>
  <cp:lastPrinted>2011-08-23T17:33:00Z</cp:lastPrinted>
  <dcterms:created xsi:type="dcterms:W3CDTF">2011-11-07T19:33:00Z</dcterms:created>
  <dcterms:modified xsi:type="dcterms:W3CDTF">2011-11-07T19:33:00Z</dcterms:modified>
</cp:coreProperties>
</file>